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w:t>
      </w:r>
      <w:r w:rsidR="00465A44" w:rsidRPr="00465A44">
        <w:rPr>
          <w:rFonts w:ascii="Arial" w:hAnsi="Arial" w:cs="Arial"/>
          <w:color w:val="333333"/>
          <w:sz w:val="14"/>
          <w:szCs w:val="14"/>
          <w:shd w:val="clear" w:color="auto" w:fill="FFFFFF"/>
        </w:rPr>
        <w:t>‘</w:t>
      </w:r>
      <w:r w:rsidR="00646397">
        <w:rPr>
          <w:rFonts w:ascii="Arial" w:hAnsi="Arial" w:cs="Arial"/>
          <w:sz w:val="14"/>
        </w:rPr>
        <w:t xml:space="preserve">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EA5B0F" w:rsidRPr="00EA5B0F" w:rsidRDefault="00EA5B0F" w:rsidP="00F66C1C">
      <w:pPr>
        <w:jc w:val="center"/>
        <w:rPr>
          <w:b/>
          <w:szCs w:val="24"/>
        </w:rPr>
      </w:pPr>
      <w:r w:rsidRPr="00EA5B0F">
        <w:rPr>
          <w:b/>
          <w:szCs w:val="24"/>
        </w:rPr>
        <w:t>SECTOR STRATEGIES AND</w:t>
      </w:r>
    </w:p>
    <w:p w:rsidR="00EA5B0F" w:rsidRPr="00EA5B0F" w:rsidRDefault="00EA5B0F" w:rsidP="00F66C1C">
      <w:pPr>
        <w:jc w:val="center"/>
        <w:rPr>
          <w:b/>
          <w:szCs w:val="24"/>
        </w:rPr>
      </w:pPr>
      <w:r w:rsidRPr="00EA5B0F">
        <w:rPr>
          <w:b/>
          <w:szCs w:val="24"/>
        </w:rPr>
        <w:t>CAREER PATHWAYS</w:t>
      </w:r>
    </w:p>
    <w:p w:rsidR="00F66C1C" w:rsidRPr="00EA5B0F" w:rsidRDefault="00F66C1C" w:rsidP="00F66C1C">
      <w:pPr>
        <w:jc w:val="center"/>
        <w:rPr>
          <w:b/>
          <w:snapToGrid/>
          <w:szCs w:val="24"/>
        </w:rPr>
      </w:pPr>
      <w:r w:rsidRPr="00EA5B0F">
        <w:rPr>
          <w:b/>
          <w:szCs w:val="24"/>
        </w:rPr>
        <w:t>COMMITTEE MEETING</w:t>
      </w:r>
    </w:p>
    <w:p w:rsidR="00F66C1C" w:rsidRPr="00EA5B0F" w:rsidRDefault="00EA5B0F" w:rsidP="00F66C1C">
      <w:pPr>
        <w:jc w:val="center"/>
        <w:rPr>
          <w:b/>
          <w:szCs w:val="24"/>
        </w:rPr>
      </w:pPr>
      <w:r w:rsidRPr="00EA5B0F">
        <w:rPr>
          <w:b/>
          <w:szCs w:val="24"/>
        </w:rPr>
        <w:t>Thursday</w:t>
      </w:r>
      <w:r w:rsidR="00F66C1C" w:rsidRPr="00EA5B0F">
        <w:rPr>
          <w:b/>
          <w:szCs w:val="24"/>
        </w:rPr>
        <w:t xml:space="preserve">, </w:t>
      </w:r>
      <w:r w:rsidRPr="00EA5B0F">
        <w:rPr>
          <w:b/>
          <w:szCs w:val="24"/>
        </w:rPr>
        <w:t>November 7</w:t>
      </w:r>
      <w:r w:rsidR="00F66C1C" w:rsidRPr="00EA5B0F">
        <w:rPr>
          <w:b/>
          <w:szCs w:val="24"/>
        </w:rPr>
        <w:t>, 2024</w:t>
      </w:r>
    </w:p>
    <w:p w:rsidR="00F66C1C" w:rsidRPr="00F66C1C" w:rsidRDefault="00EA5B0F" w:rsidP="00F66C1C">
      <w:pPr>
        <w:jc w:val="center"/>
        <w:rPr>
          <w:b/>
          <w:szCs w:val="24"/>
        </w:rPr>
      </w:pPr>
      <w:r w:rsidRPr="00EA5B0F">
        <w:rPr>
          <w:b/>
          <w:szCs w:val="24"/>
        </w:rPr>
        <w:t>2:30 pm to 3:3</w:t>
      </w:r>
      <w:r w:rsidR="00F66C1C" w:rsidRPr="00EA5B0F">
        <w:rPr>
          <w:b/>
          <w:szCs w:val="24"/>
        </w:rPr>
        <w:t>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F66C1C" w:rsidRDefault="00EA5B0F" w:rsidP="00F66C1C">
      <w:pPr>
        <w:rPr>
          <w:szCs w:val="24"/>
        </w:rPr>
      </w:pPr>
      <w:r>
        <w:rPr>
          <w:szCs w:val="24"/>
        </w:rPr>
        <w:t>Lisa Truong Kracher, Array Corporation, Vice President</w:t>
      </w:r>
    </w:p>
    <w:p w:rsidR="00D02FA8" w:rsidRDefault="00D02FA8" w:rsidP="00D02FA8">
      <w:pPr>
        <w:rPr>
          <w:szCs w:val="24"/>
        </w:rPr>
      </w:pPr>
      <w:r>
        <w:rPr>
          <w:szCs w:val="24"/>
        </w:rPr>
        <w:t>Sherry Menor-McNamara,</w:t>
      </w:r>
      <w:r w:rsidR="001B0E45">
        <w:rPr>
          <w:szCs w:val="24"/>
        </w:rPr>
        <w:t xml:space="preserve"> Chamber of Commerce Hawaii, </w:t>
      </w:r>
      <w:r w:rsidR="001B0E45" w:rsidRPr="001B0E45">
        <w:rPr>
          <w:sz w:val="22"/>
          <w:szCs w:val="24"/>
        </w:rPr>
        <w:t>President and Chief Executive Officer</w:t>
      </w:r>
    </w:p>
    <w:p w:rsidR="00EA5B0F" w:rsidRDefault="00D02FA8" w:rsidP="00F66C1C">
      <w:pPr>
        <w:rPr>
          <w:szCs w:val="24"/>
        </w:rPr>
      </w:pPr>
      <w:r>
        <w:rPr>
          <w:szCs w:val="24"/>
        </w:rPr>
        <w:t>Jeff Wagoner,</w:t>
      </w:r>
      <w:r w:rsidR="001B0E45">
        <w:rPr>
          <w:szCs w:val="24"/>
        </w:rPr>
        <w:t xml:space="preserve"> Outrigger Hospitality Group, President and Chief Executive Officer</w:t>
      </w:r>
    </w:p>
    <w:p w:rsidR="00D02FA8" w:rsidRDefault="00D02FA8" w:rsidP="00F66C1C">
      <w:pPr>
        <w:rPr>
          <w:szCs w:val="24"/>
        </w:rPr>
      </w:pPr>
      <w:r>
        <w:rPr>
          <w:szCs w:val="24"/>
        </w:rPr>
        <w:t>Kevin Holu,</w:t>
      </w:r>
      <w:r w:rsidR="001B0E45">
        <w:rPr>
          <w:szCs w:val="24"/>
        </w:rPr>
        <w:t xml:space="preserve"> Hawaii Teamsters &amp; Allied Workers Union 996, President/Principal Officer</w:t>
      </w:r>
    </w:p>
    <w:p w:rsidR="00D02FA8" w:rsidRDefault="00D02FA8" w:rsidP="00F66C1C">
      <w:pPr>
        <w:rPr>
          <w:szCs w:val="24"/>
        </w:rPr>
      </w:pPr>
      <w:r>
        <w:rPr>
          <w:szCs w:val="24"/>
        </w:rPr>
        <w:t>Andrew Giles,</w:t>
      </w:r>
      <w:r w:rsidR="001B0E45">
        <w:rPr>
          <w:szCs w:val="24"/>
        </w:rPr>
        <w:t xml:space="preserve"> Kaiser Permanente – Moanalua Medical Center, Chief Operating Officer</w:t>
      </w:r>
    </w:p>
    <w:p w:rsidR="00EA5B0F" w:rsidRPr="00F66C1C" w:rsidRDefault="00EA5B0F" w:rsidP="00F66C1C">
      <w:pPr>
        <w:rPr>
          <w:b/>
          <w:szCs w:val="24"/>
          <w:u w:val="single"/>
        </w:rPr>
      </w:pPr>
    </w:p>
    <w:p w:rsidR="00F66C1C" w:rsidRPr="00F66C1C" w:rsidRDefault="00F66C1C" w:rsidP="00F66C1C">
      <w:pPr>
        <w:rPr>
          <w:b/>
          <w:szCs w:val="24"/>
          <w:u w:val="single"/>
        </w:rPr>
      </w:pPr>
      <w:r w:rsidRPr="00F66C1C">
        <w:rPr>
          <w:b/>
          <w:szCs w:val="24"/>
          <w:u w:val="single"/>
        </w:rPr>
        <w:t>Guests:</w:t>
      </w:r>
    </w:p>
    <w:p w:rsidR="00D02FA8" w:rsidRDefault="00D02FA8" w:rsidP="00D02FA8">
      <w:pPr>
        <w:rPr>
          <w:szCs w:val="24"/>
        </w:rPr>
      </w:pPr>
      <w:r>
        <w:rPr>
          <w:szCs w:val="24"/>
        </w:rPr>
        <w:t xml:space="preserve">Keala Peters, </w:t>
      </w:r>
      <w:r w:rsidR="001B0E45">
        <w:rPr>
          <w:szCs w:val="24"/>
        </w:rPr>
        <w:t>Chamber of Commerce Hawaii, Executive Director of Sector Partnerships</w:t>
      </w:r>
    </w:p>
    <w:p w:rsidR="00D02FA8" w:rsidRDefault="00D02FA8" w:rsidP="00D02FA8">
      <w:pPr>
        <w:rPr>
          <w:szCs w:val="24"/>
        </w:rPr>
      </w:pPr>
      <w:r>
        <w:rPr>
          <w:szCs w:val="24"/>
        </w:rPr>
        <w:t>Vanessa Rogers,</w:t>
      </w:r>
      <w:r w:rsidR="001B0E45">
        <w:rPr>
          <w:szCs w:val="24"/>
        </w:rPr>
        <w:t xml:space="preserve"> </w:t>
      </w:r>
      <w:r w:rsidR="001B0E45" w:rsidRPr="001B0E45">
        <w:rPr>
          <w:sz w:val="22"/>
          <w:szCs w:val="24"/>
        </w:rPr>
        <w:t>Chamber of Commerce Hawaii, Associate Vice President of Workforce Development</w:t>
      </w:r>
    </w:p>
    <w:p w:rsidR="00D02FA8" w:rsidRDefault="00D02FA8" w:rsidP="00F66C1C">
      <w:pPr>
        <w:rPr>
          <w:szCs w:val="24"/>
        </w:rPr>
      </w:pPr>
      <w:r>
        <w:rPr>
          <w:szCs w:val="24"/>
        </w:rPr>
        <w:t>Dan Doerger,</w:t>
      </w:r>
      <w:r w:rsidR="001B0E45">
        <w:rPr>
          <w:szCs w:val="24"/>
        </w:rPr>
        <w:t xml:space="preserve"> Pacific Center for Advanced Technology Training, Director</w:t>
      </w:r>
    </w:p>
    <w:p w:rsidR="00D02FA8" w:rsidRDefault="00D02FA8" w:rsidP="00F66C1C">
      <w:pPr>
        <w:rPr>
          <w:szCs w:val="24"/>
        </w:rPr>
      </w:pPr>
      <w:r>
        <w:rPr>
          <w:szCs w:val="24"/>
        </w:rPr>
        <w:t>Emily Lau,</w:t>
      </w:r>
      <w:r w:rsidR="001B0E45">
        <w:rPr>
          <w:szCs w:val="24"/>
        </w:rPr>
        <w:t xml:space="preserve"> Goodwill Industries of Hawaii, Vice President of Mission Services Operations</w:t>
      </w:r>
    </w:p>
    <w:p w:rsidR="00F66C1C" w:rsidRPr="00EA5B0F" w:rsidRDefault="00EA5B0F" w:rsidP="00F66C1C">
      <w:pPr>
        <w:rPr>
          <w:szCs w:val="24"/>
        </w:rPr>
      </w:pPr>
      <w:r>
        <w:rPr>
          <w:szCs w:val="24"/>
        </w:rPr>
        <w:t>Ann Boyd,</w:t>
      </w:r>
      <w:r w:rsidR="001B0E45">
        <w:rPr>
          <w:szCs w:val="24"/>
        </w:rPr>
        <w:t xml:space="preserve"> Goodwill Industries of Hawaii, Senior Director of Workforce Development</w:t>
      </w:r>
    </w:p>
    <w:p w:rsidR="00EA5B0F" w:rsidRPr="00F66C1C" w:rsidRDefault="00EA5B0F" w:rsidP="00F66C1C">
      <w:pPr>
        <w:rPr>
          <w:b/>
          <w:szCs w:val="24"/>
          <w:u w:val="single"/>
        </w:rPr>
      </w:pP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Pr="00F66C1C" w:rsidRDefault="00F66C1C" w:rsidP="00F66C1C">
      <w:pPr>
        <w:rPr>
          <w:szCs w:val="24"/>
        </w:rPr>
      </w:pPr>
      <w:r w:rsidRPr="00F66C1C">
        <w:rPr>
          <w:szCs w:val="24"/>
        </w:rPr>
        <w:t>Raymond Duong, Oahu Workforce Development Board, Budget Analyst</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EA5B0F">
        <w:rPr>
          <w:rFonts w:eastAsiaTheme="minorHAnsi"/>
          <w:snapToGrid/>
          <w:szCs w:val="24"/>
        </w:rPr>
        <w:t>Sector Strategies and Career Pathways Committee</w:t>
      </w:r>
      <w:r w:rsidRPr="00F66C1C">
        <w:rPr>
          <w:rFonts w:eastAsiaTheme="minorHAnsi"/>
          <w:snapToGrid/>
          <w:szCs w:val="24"/>
        </w:rPr>
        <w:t xml:space="preserve"> meeting was called to order at </w:t>
      </w:r>
      <w:r w:rsidR="00EA5B0F" w:rsidRPr="00717EEA">
        <w:rPr>
          <w:rFonts w:eastAsiaTheme="minorHAnsi"/>
          <w:snapToGrid/>
          <w:szCs w:val="24"/>
        </w:rPr>
        <w:t>2</w:t>
      </w:r>
      <w:r w:rsidRPr="00717EEA">
        <w:rPr>
          <w:rFonts w:eastAsiaTheme="minorHAnsi"/>
          <w:snapToGrid/>
          <w:szCs w:val="24"/>
        </w:rPr>
        <w:t>:</w:t>
      </w:r>
      <w:r w:rsidR="00EA5B0F" w:rsidRPr="00717EEA">
        <w:rPr>
          <w:rFonts w:eastAsiaTheme="minorHAnsi"/>
          <w:snapToGrid/>
          <w:szCs w:val="24"/>
        </w:rPr>
        <w:t>3</w:t>
      </w:r>
      <w:r w:rsidR="00717EEA" w:rsidRPr="00717EEA">
        <w:rPr>
          <w:rFonts w:eastAsiaTheme="minorHAnsi"/>
          <w:snapToGrid/>
          <w:szCs w:val="24"/>
        </w:rPr>
        <w:t>1</w:t>
      </w:r>
      <w:r w:rsidRPr="00717EEA">
        <w:rPr>
          <w:rFonts w:eastAsiaTheme="minorHAnsi"/>
          <w:snapToGrid/>
          <w:szCs w:val="24"/>
        </w:rPr>
        <w:t xml:space="preserve"> </w:t>
      </w:r>
      <w:r w:rsidRPr="00EA5B0F">
        <w:rPr>
          <w:rFonts w:eastAsiaTheme="minorHAnsi"/>
          <w:snapToGrid/>
          <w:szCs w:val="24"/>
        </w:rPr>
        <w:t xml:space="preserve">pm by Committee Chair </w:t>
      </w:r>
      <w:r w:rsidR="00EA5B0F">
        <w:rPr>
          <w:rFonts w:eastAsiaTheme="minorHAnsi"/>
          <w:snapToGrid/>
          <w:szCs w:val="24"/>
        </w:rPr>
        <w:t>Lisa Truong Kracher</w:t>
      </w:r>
      <w:r w:rsidRPr="00F66C1C">
        <w:rPr>
          <w:rFonts w:eastAsiaTheme="minorHAnsi"/>
          <w:snapToGrid/>
          <w:szCs w:val="24"/>
        </w:rPr>
        <w:t>.</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(Note: Per the State OIP, Oahu Workforce Development Board (OWDB)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lastRenderedPageBreak/>
        <w:t>Approval of Minutes</w:t>
      </w:r>
    </w:p>
    <w:p w:rsidR="00F66C1C" w:rsidRPr="00F66C1C" w:rsidRDefault="00EA5B0F" w:rsidP="00F66C1C">
      <w:pPr>
        <w:widowControl/>
        <w:numPr>
          <w:ilvl w:val="1"/>
          <w:numId w:val="1"/>
        </w:numPr>
        <w:spacing w:after="160"/>
        <w:contextualSpacing/>
        <w:rPr>
          <w:rFonts w:eastAsiaTheme="minorHAnsi"/>
          <w:b/>
          <w:snapToGrid/>
          <w:szCs w:val="24"/>
        </w:rPr>
      </w:pPr>
      <w:r w:rsidRPr="00EA5B0F">
        <w:rPr>
          <w:rFonts w:eastAsiaTheme="minorHAnsi"/>
          <w:b/>
          <w:snapToGrid/>
          <w:szCs w:val="24"/>
        </w:rPr>
        <w:t>July 25, 2024</w:t>
      </w:r>
      <w:r w:rsidR="00F66C1C" w:rsidRPr="00F66C1C">
        <w:rPr>
          <w:rFonts w:eastAsiaTheme="minorHAnsi"/>
          <w:b/>
          <w:snapToGrid/>
          <w:szCs w:val="24"/>
        </w:rPr>
        <w:t xml:space="preserve"> Meeting Minutes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EA5B0F">
        <w:rPr>
          <w:rFonts w:eastAsiaTheme="minorHAnsi"/>
          <w:snapToGrid/>
          <w:szCs w:val="24"/>
        </w:rPr>
        <w:t>Lisa Truong Kracher</w:t>
      </w:r>
      <w:r w:rsidRPr="00F66C1C">
        <w:rPr>
          <w:rFonts w:eastAsiaTheme="minorHAnsi"/>
          <w:snapToGrid/>
          <w:szCs w:val="24"/>
        </w:rPr>
        <w:t xml:space="preserve"> requested a motion to approve the minutes for the </w:t>
      </w:r>
      <w:r w:rsidR="00EA5B0F">
        <w:rPr>
          <w:rFonts w:eastAsiaTheme="minorHAnsi"/>
          <w:snapToGrid/>
          <w:szCs w:val="24"/>
        </w:rPr>
        <w:t>July 25, 2024</w:t>
      </w:r>
      <w:r w:rsidRPr="00F66C1C">
        <w:rPr>
          <w:rFonts w:eastAsiaTheme="minorHAnsi"/>
          <w:snapToGrid/>
          <w:szCs w:val="24"/>
        </w:rPr>
        <w:t xml:space="preserve"> meeting. </w:t>
      </w:r>
      <w:r w:rsidR="00D02FA8">
        <w:rPr>
          <w:rFonts w:eastAsiaTheme="minorHAnsi"/>
          <w:snapToGrid/>
          <w:szCs w:val="24"/>
        </w:rPr>
        <w:t>Jeff Wagoner</w:t>
      </w:r>
      <w:r w:rsidRPr="00F66C1C">
        <w:rPr>
          <w:rFonts w:eastAsiaTheme="minorHAnsi"/>
          <w:snapToGrid/>
          <w:szCs w:val="24"/>
        </w:rPr>
        <w:t xml:space="preserve"> moved to approve the minutes. </w:t>
      </w:r>
      <w:r w:rsidR="00D02FA8">
        <w:rPr>
          <w:rFonts w:eastAsiaTheme="minorHAnsi"/>
          <w:snapToGrid/>
          <w:szCs w:val="24"/>
        </w:rPr>
        <w:t xml:space="preserve">Dan Doerger </w:t>
      </w:r>
      <w:r w:rsidRPr="00F66C1C">
        <w:rPr>
          <w:rFonts w:eastAsiaTheme="minorHAnsi"/>
          <w:snapToGrid/>
          <w:szCs w:val="24"/>
        </w:rPr>
        <w:t>seconded the motion. There were no objections or abstentions. The minutes were unanimously approved.</w:t>
      </w:r>
    </w:p>
    <w:p w:rsidR="00F66C1C" w:rsidRPr="00F66C1C" w:rsidRDefault="00F66C1C" w:rsidP="00F66C1C">
      <w:pPr>
        <w:widowControl/>
        <w:spacing w:after="160"/>
        <w:ind w:left="1080"/>
        <w:contextualSpacing/>
        <w:rPr>
          <w:rFonts w:eastAsiaTheme="minorHAnsi"/>
          <w:snapToGrid/>
          <w:szCs w:val="24"/>
        </w:rPr>
      </w:pPr>
    </w:p>
    <w:p w:rsidR="00F66C1C" w:rsidRPr="00EA5B0F" w:rsidRDefault="00EA5B0F" w:rsidP="00F66C1C">
      <w:pPr>
        <w:widowControl/>
        <w:numPr>
          <w:ilvl w:val="0"/>
          <w:numId w:val="1"/>
        </w:numPr>
        <w:spacing w:after="160"/>
        <w:contextualSpacing/>
        <w:rPr>
          <w:rFonts w:eastAsiaTheme="minorHAnsi"/>
          <w:b/>
          <w:snapToGrid/>
          <w:szCs w:val="24"/>
        </w:rPr>
      </w:pPr>
      <w:r w:rsidRPr="00EA5B0F">
        <w:rPr>
          <w:rFonts w:eastAsiaTheme="minorHAnsi"/>
          <w:b/>
          <w:snapToGrid/>
          <w:szCs w:val="24"/>
        </w:rPr>
        <w:t>Goodwill Hawaii Workforce Development Programs</w:t>
      </w:r>
    </w:p>
    <w:p w:rsidR="00F66C1C" w:rsidRDefault="00D02FA8" w:rsidP="00F66C1C">
      <w:pPr>
        <w:widowControl/>
        <w:spacing w:after="160"/>
        <w:ind w:left="1080"/>
        <w:contextualSpacing/>
        <w:rPr>
          <w:rFonts w:eastAsiaTheme="minorHAnsi"/>
          <w:snapToGrid/>
          <w:szCs w:val="24"/>
        </w:rPr>
      </w:pPr>
      <w:r>
        <w:rPr>
          <w:rFonts w:eastAsiaTheme="minorHAnsi"/>
          <w:snapToGrid/>
          <w:szCs w:val="24"/>
        </w:rPr>
        <w:t xml:space="preserve">Emily Lau, Vice President of Mission Services </w:t>
      </w:r>
      <w:r w:rsidR="00B659A8">
        <w:rPr>
          <w:rFonts w:eastAsiaTheme="minorHAnsi"/>
          <w:snapToGrid/>
          <w:szCs w:val="24"/>
        </w:rPr>
        <w:t>at</w:t>
      </w:r>
      <w:r>
        <w:rPr>
          <w:rFonts w:eastAsiaTheme="minorHAnsi"/>
          <w:snapToGrid/>
          <w:szCs w:val="24"/>
        </w:rPr>
        <w:t xml:space="preserve"> Goodwill</w:t>
      </w:r>
      <w:r w:rsidR="00B659A8">
        <w:rPr>
          <w:rFonts w:eastAsiaTheme="minorHAnsi"/>
          <w:snapToGrid/>
          <w:szCs w:val="24"/>
        </w:rPr>
        <w:t xml:space="preserve"> Industries of</w:t>
      </w:r>
      <w:r>
        <w:rPr>
          <w:rFonts w:eastAsiaTheme="minorHAnsi"/>
          <w:snapToGrid/>
          <w:szCs w:val="24"/>
        </w:rPr>
        <w:t xml:space="preserve"> Hawaii,</w:t>
      </w:r>
      <w:r w:rsidR="00B659A8">
        <w:rPr>
          <w:rFonts w:eastAsiaTheme="minorHAnsi"/>
          <w:snapToGrid/>
          <w:szCs w:val="24"/>
        </w:rPr>
        <w:t xml:space="preserve"> and Ann Boyd, Senior Director of Workforce Development at Goodwill Industries of Hawaii,</w:t>
      </w:r>
      <w:r>
        <w:rPr>
          <w:rFonts w:eastAsiaTheme="minorHAnsi"/>
          <w:snapToGrid/>
          <w:szCs w:val="24"/>
        </w:rPr>
        <w:t xml:space="preserve"> shared a presentation on Goodwill Hawaii</w:t>
      </w:r>
      <w:r w:rsidR="00360CFE">
        <w:rPr>
          <w:rFonts w:eastAsiaTheme="minorHAnsi"/>
          <w:snapToGrid/>
          <w:szCs w:val="24"/>
        </w:rPr>
        <w:t xml:space="preserve"> and gave a high level overview of Goodwill Hawaii</w:t>
      </w:r>
      <w:r>
        <w:rPr>
          <w:rFonts w:eastAsiaTheme="minorHAnsi"/>
          <w:snapToGrid/>
          <w:szCs w:val="24"/>
        </w:rPr>
        <w:t xml:space="preserve">. The </w:t>
      </w:r>
      <w:r w:rsidR="00360CFE">
        <w:rPr>
          <w:rFonts w:eastAsiaTheme="minorHAnsi"/>
          <w:snapToGrid/>
          <w:szCs w:val="24"/>
        </w:rPr>
        <w:t>presentation can be found at the following link:</w:t>
      </w:r>
    </w:p>
    <w:p w:rsidR="00F66C1C" w:rsidRDefault="00EF55D9" w:rsidP="00F66C1C">
      <w:pPr>
        <w:widowControl/>
        <w:spacing w:after="160"/>
        <w:ind w:left="1080"/>
        <w:contextualSpacing/>
        <w:rPr>
          <w:rFonts w:eastAsiaTheme="minorHAnsi"/>
          <w:snapToGrid/>
          <w:szCs w:val="24"/>
        </w:rPr>
      </w:pPr>
      <w:hyperlink r:id="rId11" w:history="1">
        <w:r w:rsidR="00B659A8" w:rsidRPr="006C6039">
          <w:rPr>
            <w:rStyle w:val="Hyperlink"/>
            <w:rFonts w:eastAsiaTheme="minorHAnsi"/>
            <w:snapToGrid/>
            <w:szCs w:val="24"/>
          </w:rPr>
          <w:t>https://oahuwdb.com/wp-content/uploads/2024/11/Presentation-at-the-Oahu-WDB.pdf</w:t>
        </w:r>
      </w:hyperlink>
    </w:p>
    <w:p w:rsidR="00B659A8" w:rsidRDefault="00B659A8" w:rsidP="00F66C1C">
      <w:pPr>
        <w:widowControl/>
        <w:spacing w:after="160"/>
        <w:ind w:left="1080"/>
        <w:contextualSpacing/>
        <w:rPr>
          <w:rFonts w:eastAsiaTheme="minorHAnsi"/>
          <w:snapToGrid/>
          <w:szCs w:val="24"/>
        </w:rPr>
      </w:pPr>
    </w:p>
    <w:p w:rsidR="00B659A8" w:rsidRDefault="00B659A8" w:rsidP="00B659A8">
      <w:pPr>
        <w:widowControl/>
        <w:ind w:left="1080"/>
        <w:contextualSpacing/>
        <w:rPr>
          <w:rFonts w:eastAsiaTheme="minorHAnsi"/>
          <w:snapToGrid/>
          <w:szCs w:val="24"/>
        </w:rPr>
      </w:pPr>
      <w:r>
        <w:rPr>
          <w:rFonts w:eastAsiaTheme="minorHAnsi"/>
          <w:snapToGrid/>
          <w:szCs w:val="24"/>
        </w:rPr>
        <w:t>Dan Doerger, Director of the Pacific Center for Advanced Technology Training, wanted to know about the language skill training (if any) and how Goodwill facilitates that.</w:t>
      </w:r>
    </w:p>
    <w:p w:rsidR="00B659A8" w:rsidRDefault="00B659A8" w:rsidP="00B659A8">
      <w:pPr>
        <w:pStyle w:val="ListParagraph"/>
        <w:numPr>
          <w:ilvl w:val="0"/>
          <w:numId w:val="3"/>
        </w:numPr>
        <w:spacing w:after="0"/>
        <w:rPr>
          <w:rFonts w:ascii="Times New Roman" w:hAnsi="Times New Roman" w:cs="Times New Roman"/>
          <w:sz w:val="24"/>
          <w:szCs w:val="24"/>
        </w:rPr>
      </w:pPr>
      <w:r w:rsidRPr="00B659A8">
        <w:rPr>
          <w:rFonts w:ascii="Times New Roman" w:hAnsi="Times New Roman" w:cs="Times New Roman"/>
          <w:sz w:val="24"/>
          <w:szCs w:val="24"/>
        </w:rPr>
        <w:t xml:space="preserve">Ann Boyd </w:t>
      </w:r>
      <w:r>
        <w:rPr>
          <w:rFonts w:ascii="Times New Roman" w:hAnsi="Times New Roman" w:cs="Times New Roman"/>
          <w:sz w:val="24"/>
          <w:szCs w:val="24"/>
        </w:rPr>
        <w:t>informed Dan and the committee that they did have an English as a Second Language</w:t>
      </w:r>
      <w:r w:rsidR="00483152">
        <w:rPr>
          <w:rFonts w:ascii="Times New Roman" w:hAnsi="Times New Roman" w:cs="Times New Roman"/>
          <w:sz w:val="24"/>
          <w:szCs w:val="24"/>
        </w:rPr>
        <w:t xml:space="preserve"> (ESL)</w:t>
      </w:r>
      <w:r>
        <w:rPr>
          <w:rFonts w:ascii="Times New Roman" w:hAnsi="Times New Roman" w:cs="Times New Roman"/>
          <w:sz w:val="24"/>
          <w:szCs w:val="24"/>
        </w:rPr>
        <w:t xml:space="preserve"> course</w:t>
      </w:r>
      <w:r w:rsidR="00483152">
        <w:rPr>
          <w:rFonts w:ascii="Times New Roman" w:hAnsi="Times New Roman" w:cs="Times New Roman"/>
          <w:sz w:val="24"/>
          <w:szCs w:val="24"/>
        </w:rPr>
        <w:t>, it was found that in high schools it is being taught and t</w:t>
      </w:r>
      <w:r>
        <w:rPr>
          <w:rFonts w:ascii="Times New Roman" w:hAnsi="Times New Roman" w:cs="Times New Roman"/>
          <w:sz w:val="24"/>
          <w:szCs w:val="24"/>
        </w:rPr>
        <w:t>here are many individuals that speak the various languages</w:t>
      </w:r>
      <w:r w:rsidR="00483152">
        <w:rPr>
          <w:rFonts w:ascii="Times New Roman" w:hAnsi="Times New Roman" w:cs="Times New Roman"/>
          <w:sz w:val="24"/>
          <w:szCs w:val="24"/>
        </w:rPr>
        <w:t xml:space="preserve"> (at Goodwill). So a full ESL course was not needed.</w:t>
      </w:r>
    </w:p>
    <w:p w:rsidR="00483152" w:rsidRDefault="00483152" w:rsidP="00B659A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Emily Lau added that if an individual does need an ESL course referrals are </w:t>
      </w:r>
      <w:r w:rsidR="00AA0487">
        <w:rPr>
          <w:rFonts w:ascii="Times New Roman" w:hAnsi="Times New Roman" w:cs="Times New Roman"/>
          <w:sz w:val="24"/>
          <w:szCs w:val="24"/>
        </w:rPr>
        <w:t>possible</w:t>
      </w:r>
      <w:r>
        <w:rPr>
          <w:rFonts w:ascii="Times New Roman" w:hAnsi="Times New Roman" w:cs="Times New Roman"/>
          <w:sz w:val="24"/>
          <w:szCs w:val="24"/>
        </w:rPr>
        <w:t xml:space="preserve"> to the Community Schools for Adults.</w:t>
      </w:r>
    </w:p>
    <w:p w:rsidR="00AA0487" w:rsidRDefault="00AA0487" w:rsidP="00AA0487">
      <w:pPr>
        <w:pStyle w:val="ListParagraph"/>
        <w:spacing w:after="0"/>
        <w:ind w:left="1800"/>
        <w:rPr>
          <w:rFonts w:ascii="Times New Roman" w:hAnsi="Times New Roman" w:cs="Times New Roman"/>
          <w:sz w:val="24"/>
          <w:szCs w:val="24"/>
        </w:rPr>
      </w:pPr>
    </w:p>
    <w:p w:rsidR="00AA0487" w:rsidRDefault="00AA0487" w:rsidP="00AA0487">
      <w:pPr>
        <w:ind w:left="1080"/>
        <w:rPr>
          <w:rFonts w:eastAsiaTheme="minorHAnsi"/>
          <w:snapToGrid/>
          <w:szCs w:val="24"/>
        </w:rPr>
      </w:pPr>
      <w:r>
        <w:rPr>
          <w:rFonts w:eastAsiaTheme="minorHAnsi"/>
          <w:snapToGrid/>
          <w:szCs w:val="24"/>
        </w:rPr>
        <w:t>Keala Peters, Executive Director of Sector Partnerships and Executive Vice President of Education and Workforce Development at the Chamber of Commerce Hawaii, asked if Goodwill has gotten into contact with Amazon for their distribution center and the jobs that have been created.</w:t>
      </w:r>
    </w:p>
    <w:p w:rsidR="00AA0487" w:rsidRDefault="00AA0487" w:rsidP="00AA0487">
      <w:pPr>
        <w:pStyle w:val="ListParagraph"/>
        <w:numPr>
          <w:ilvl w:val="0"/>
          <w:numId w:val="4"/>
        </w:numPr>
        <w:rPr>
          <w:rFonts w:ascii="Times New Roman" w:hAnsi="Times New Roman" w:cs="Times New Roman"/>
          <w:sz w:val="24"/>
          <w:szCs w:val="24"/>
        </w:rPr>
      </w:pPr>
      <w:r w:rsidRPr="00AA0487">
        <w:rPr>
          <w:rFonts w:ascii="Times New Roman" w:hAnsi="Times New Roman" w:cs="Times New Roman"/>
          <w:sz w:val="24"/>
          <w:szCs w:val="24"/>
        </w:rPr>
        <w:t>Ann Boyd stated that they have reached out but no connection has been made.</w:t>
      </w:r>
    </w:p>
    <w:p w:rsidR="00AA0487" w:rsidRPr="00AA0487" w:rsidRDefault="00AA0487" w:rsidP="00AA048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Keala will help with introductions and connect Goodwill with the Amazon distribution center.</w:t>
      </w:r>
    </w:p>
    <w:p w:rsidR="00B659A8" w:rsidRPr="00F66C1C" w:rsidRDefault="00B659A8" w:rsidP="00F66C1C">
      <w:pPr>
        <w:widowControl/>
        <w:spacing w:after="160"/>
        <w:ind w:left="1080"/>
        <w:contextualSpacing/>
        <w:rPr>
          <w:rFonts w:eastAsiaTheme="minorHAnsi"/>
          <w:b/>
          <w:snapToGrid/>
          <w:szCs w:val="24"/>
        </w:rPr>
      </w:pPr>
    </w:p>
    <w:p w:rsidR="00EA5B0F" w:rsidRDefault="00EA5B0F" w:rsidP="00F66C1C">
      <w:pPr>
        <w:widowControl/>
        <w:numPr>
          <w:ilvl w:val="0"/>
          <w:numId w:val="1"/>
        </w:numPr>
        <w:spacing w:after="160"/>
        <w:contextualSpacing/>
        <w:rPr>
          <w:rFonts w:eastAsiaTheme="minorHAnsi"/>
          <w:b/>
          <w:snapToGrid/>
          <w:szCs w:val="24"/>
        </w:rPr>
      </w:pPr>
      <w:r>
        <w:rPr>
          <w:rFonts w:eastAsiaTheme="minorHAnsi"/>
          <w:b/>
          <w:snapToGrid/>
          <w:szCs w:val="24"/>
        </w:rPr>
        <w:t>Sector Partnerships Quarterly Update</w:t>
      </w:r>
    </w:p>
    <w:p w:rsidR="00EA5B0F" w:rsidRDefault="008940D7" w:rsidP="00EA5B0F">
      <w:pPr>
        <w:widowControl/>
        <w:spacing w:after="160"/>
        <w:ind w:left="1080"/>
        <w:contextualSpacing/>
        <w:rPr>
          <w:rFonts w:eastAsiaTheme="minorHAnsi"/>
          <w:snapToGrid/>
          <w:szCs w:val="24"/>
        </w:rPr>
      </w:pPr>
      <w:r>
        <w:rPr>
          <w:rFonts w:eastAsiaTheme="minorHAnsi"/>
          <w:snapToGrid/>
          <w:szCs w:val="24"/>
        </w:rPr>
        <w:t xml:space="preserve">Vanessa Rogers, </w:t>
      </w:r>
      <w:r w:rsidR="001B0E45">
        <w:rPr>
          <w:rFonts w:eastAsiaTheme="minorHAnsi"/>
          <w:snapToGrid/>
          <w:szCs w:val="24"/>
        </w:rPr>
        <w:t xml:space="preserve">Associate </w:t>
      </w:r>
      <w:r>
        <w:rPr>
          <w:rFonts w:eastAsiaTheme="minorHAnsi"/>
          <w:snapToGrid/>
          <w:szCs w:val="24"/>
        </w:rPr>
        <w:t xml:space="preserve">Vice President of </w:t>
      </w:r>
      <w:r w:rsidR="001B0E45">
        <w:rPr>
          <w:rFonts w:eastAsiaTheme="minorHAnsi"/>
          <w:snapToGrid/>
          <w:szCs w:val="24"/>
        </w:rPr>
        <w:t xml:space="preserve">Workforce Development at Chamber of Commerce Hawaii, </w:t>
      </w:r>
      <w:r w:rsidR="009E6107">
        <w:rPr>
          <w:rFonts w:eastAsiaTheme="minorHAnsi"/>
          <w:snapToGrid/>
          <w:szCs w:val="24"/>
        </w:rPr>
        <w:t>and Keala Peters shared the updates on Sector Partnerships. The presentation can be found at the following link:</w:t>
      </w:r>
    </w:p>
    <w:p w:rsidR="00EA5B0F" w:rsidRDefault="00C364E7" w:rsidP="00EA5B0F">
      <w:pPr>
        <w:widowControl/>
        <w:spacing w:after="160"/>
        <w:ind w:left="1080"/>
        <w:contextualSpacing/>
        <w:rPr>
          <w:rFonts w:eastAsiaTheme="minorHAnsi"/>
          <w:snapToGrid/>
          <w:szCs w:val="24"/>
        </w:rPr>
      </w:pPr>
      <w:hyperlink r:id="rId12" w:history="1">
        <w:r w:rsidRPr="008263E2">
          <w:rPr>
            <w:rStyle w:val="Hyperlink"/>
            <w:rFonts w:eastAsiaTheme="minorHAnsi"/>
            <w:snapToGrid/>
            <w:szCs w:val="24"/>
          </w:rPr>
          <w:t>https://oahuwdb.com/wp-content/uploads/2024/11/OWDB-SP-Update-11.7.24.pdf</w:t>
        </w:r>
      </w:hyperlink>
    </w:p>
    <w:p w:rsidR="00C364E7" w:rsidRDefault="00C364E7" w:rsidP="00EA5B0F">
      <w:pPr>
        <w:widowControl/>
        <w:spacing w:after="160"/>
        <w:ind w:left="1080"/>
        <w:contextualSpacing/>
        <w:rPr>
          <w:rFonts w:eastAsiaTheme="minorHAnsi"/>
          <w:snapToGrid/>
          <w:szCs w:val="24"/>
        </w:rPr>
      </w:pPr>
      <w:bookmarkStart w:id="0" w:name="_GoBack"/>
      <w:bookmarkEnd w:id="0"/>
    </w:p>
    <w:p w:rsidR="00990FAF" w:rsidRDefault="0028541A" w:rsidP="00BA0B44">
      <w:pPr>
        <w:widowControl/>
        <w:ind w:left="1080"/>
        <w:contextualSpacing/>
        <w:rPr>
          <w:rFonts w:eastAsiaTheme="minorHAnsi"/>
          <w:snapToGrid/>
          <w:szCs w:val="24"/>
        </w:rPr>
      </w:pPr>
      <w:r>
        <w:rPr>
          <w:rFonts w:eastAsiaTheme="minorHAnsi"/>
          <w:snapToGrid/>
          <w:szCs w:val="24"/>
        </w:rPr>
        <w:t xml:space="preserve">Jeff Wagoner, President and Chief </w:t>
      </w:r>
      <w:r w:rsidR="00BA0B44">
        <w:rPr>
          <w:rFonts w:eastAsiaTheme="minorHAnsi"/>
          <w:snapToGrid/>
          <w:szCs w:val="24"/>
        </w:rPr>
        <w:t>Executive</w:t>
      </w:r>
      <w:r>
        <w:rPr>
          <w:rFonts w:eastAsiaTheme="minorHAnsi"/>
          <w:snapToGrid/>
          <w:szCs w:val="24"/>
        </w:rPr>
        <w:t xml:space="preserve"> Officer at Outrigger Hospitality Group, has spoken with Dr. Lynn Babington, President at Chaminade University of Hawaii, and noted that Chaminade regularly develops new programs to assist other programs existing across the state. Lynn expressed interest in becoming knowledgeable on what Chaminade can do to assist WIOA and other programs. </w:t>
      </w:r>
    </w:p>
    <w:p w:rsidR="00BA0B44" w:rsidRDefault="00BA0B44" w:rsidP="00BA0B44">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Keala Peters recommended inviting Chaminade for a presentation to speak over the programs that they create at the next quarterly meeting.</w:t>
      </w:r>
    </w:p>
    <w:p w:rsidR="00BA0B44" w:rsidRDefault="00BA0B44" w:rsidP="00BA0B44">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Jeff Wagoner mentioned that he would be able to make that tag but it may be more beneficial to have them not present but just have them </w:t>
      </w:r>
      <w:r>
        <w:rPr>
          <w:rFonts w:ascii="Times New Roman" w:hAnsi="Times New Roman" w:cs="Times New Roman"/>
          <w:sz w:val="24"/>
          <w:szCs w:val="24"/>
        </w:rPr>
        <w:lastRenderedPageBreak/>
        <w:t xml:space="preserve">familiarize themselves with what WIOA is and </w:t>
      </w:r>
      <w:r w:rsidR="00676A3A">
        <w:rPr>
          <w:rFonts w:ascii="Times New Roman" w:hAnsi="Times New Roman" w:cs="Times New Roman"/>
          <w:sz w:val="24"/>
          <w:szCs w:val="24"/>
        </w:rPr>
        <w:t>the opportunities that are around.</w:t>
      </w:r>
    </w:p>
    <w:p w:rsidR="00676A3A" w:rsidRPr="00676A3A" w:rsidRDefault="00676A3A" w:rsidP="00676A3A">
      <w:pPr>
        <w:rPr>
          <w:szCs w:val="24"/>
        </w:rPr>
      </w:pPr>
    </w:p>
    <w:p w:rsidR="00676A3A" w:rsidRDefault="00676A3A" w:rsidP="00676A3A">
      <w:pPr>
        <w:ind w:left="1080"/>
        <w:rPr>
          <w:rFonts w:eastAsiaTheme="minorHAnsi"/>
          <w:snapToGrid/>
          <w:szCs w:val="24"/>
        </w:rPr>
      </w:pPr>
      <w:r>
        <w:rPr>
          <w:rFonts w:eastAsiaTheme="minorHAnsi"/>
          <w:snapToGrid/>
          <w:szCs w:val="24"/>
        </w:rPr>
        <w:t>Emily Lau wanted clarification if the Chamber of Commerce of Hawaii is working with Big Island and Maui schools.</w:t>
      </w:r>
    </w:p>
    <w:p w:rsidR="0028541A" w:rsidRPr="00676A3A" w:rsidRDefault="00676A3A" w:rsidP="00676A3A">
      <w:pPr>
        <w:pStyle w:val="ListParagraph"/>
        <w:numPr>
          <w:ilvl w:val="0"/>
          <w:numId w:val="4"/>
        </w:numPr>
        <w:rPr>
          <w:szCs w:val="24"/>
        </w:rPr>
      </w:pPr>
      <w:r>
        <w:rPr>
          <w:rFonts w:ascii="Times New Roman" w:hAnsi="Times New Roman" w:cs="Times New Roman"/>
          <w:sz w:val="24"/>
          <w:szCs w:val="24"/>
        </w:rPr>
        <w:t>Keala Peters informed her that the Sector Partnership work is statewide and there is a desire to expand the scope outside of Oahu. The grants that they currently have are focused on the Leeward coast, there are other not-for-profit organizations that have grants that work with Maui, Big Island, and Kauai.</w:t>
      </w:r>
    </w:p>
    <w:p w:rsidR="00EA5B0F" w:rsidRDefault="00EA5B0F" w:rsidP="00F66C1C">
      <w:pPr>
        <w:widowControl/>
        <w:numPr>
          <w:ilvl w:val="0"/>
          <w:numId w:val="1"/>
        </w:numPr>
        <w:spacing w:after="160"/>
        <w:contextualSpacing/>
        <w:rPr>
          <w:rFonts w:eastAsiaTheme="minorHAnsi"/>
          <w:b/>
          <w:snapToGrid/>
          <w:szCs w:val="24"/>
        </w:rPr>
      </w:pPr>
      <w:r>
        <w:rPr>
          <w:rFonts w:eastAsiaTheme="minorHAnsi"/>
          <w:b/>
          <w:snapToGrid/>
          <w:szCs w:val="24"/>
        </w:rPr>
        <w:t>Executive Director’s Report</w:t>
      </w:r>
    </w:p>
    <w:p w:rsidR="00EA5B0F" w:rsidRDefault="00EA5B0F" w:rsidP="00676A3A">
      <w:pPr>
        <w:widowControl/>
        <w:ind w:left="1080"/>
        <w:contextualSpacing/>
        <w:rPr>
          <w:rFonts w:eastAsiaTheme="minorHAnsi"/>
          <w:snapToGrid/>
          <w:szCs w:val="24"/>
        </w:rPr>
      </w:pPr>
      <w:r>
        <w:rPr>
          <w:rFonts w:eastAsiaTheme="minorHAnsi"/>
          <w:snapToGrid/>
          <w:szCs w:val="24"/>
        </w:rPr>
        <w:t xml:space="preserve">Harrison Kuranishi, Executive Director of the OWDB, </w:t>
      </w:r>
      <w:r w:rsidR="00676A3A">
        <w:rPr>
          <w:rFonts w:eastAsiaTheme="minorHAnsi"/>
          <w:snapToGrid/>
          <w:szCs w:val="24"/>
        </w:rPr>
        <w:t>shared updates.</w:t>
      </w:r>
    </w:p>
    <w:p w:rsidR="00676A3A" w:rsidRDefault="00676A3A" w:rsidP="00676A3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OWDB staff will be attending the 2024 National Association of Workforce Development Professionals Youth Symposium in Phoenix Arizona from November 18</w:t>
      </w:r>
      <w:r w:rsidRPr="00676A3A">
        <w:rPr>
          <w:rFonts w:ascii="Times New Roman" w:hAnsi="Times New Roman" w:cs="Times New Roman"/>
          <w:sz w:val="24"/>
          <w:szCs w:val="24"/>
          <w:vertAlign w:val="superscript"/>
        </w:rPr>
        <w:t>th</w:t>
      </w:r>
      <w:r>
        <w:rPr>
          <w:rFonts w:ascii="Times New Roman" w:hAnsi="Times New Roman" w:cs="Times New Roman"/>
          <w:sz w:val="24"/>
          <w:szCs w:val="24"/>
        </w:rPr>
        <w:t xml:space="preserve"> – 20</w:t>
      </w:r>
      <w:r w:rsidRPr="00676A3A">
        <w:rPr>
          <w:rFonts w:ascii="Times New Roman" w:hAnsi="Times New Roman" w:cs="Times New Roman"/>
          <w:sz w:val="24"/>
          <w:szCs w:val="24"/>
          <w:vertAlign w:val="superscript"/>
        </w:rPr>
        <w:t>th</w:t>
      </w:r>
      <w:r>
        <w:rPr>
          <w:rFonts w:ascii="Times New Roman" w:hAnsi="Times New Roman" w:cs="Times New Roman"/>
          <w:sz w:val="24"/>
          <w:szCs w:val="24"/>
        </w:rPr>
        <w:t>.</w:t>
      </w:r>
    </w:p>
    <w:p w:rsidR="00676A3A" w:rsidRDefault="00676A3A" w:rsidP="00676A3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National Apprenticeship week is November 18</w:t>
      </w:r>
      <w:r w:rsidRPr="00676A3A">
        <w:rPr>
          <w:rFonts w:ascii="Times New Roman" w:hAnsi="Times New Roman" w:cs="Times New Roman"/>
          <w:sz w:val="24"/>
          <w:szCs w:val="24"/>
          <w:vertAlign w:val="superscript"/>
        </w:rPr>
        <w:t>th</w:t>
      </w:r>
      <w:r>
        <w:rPr>
          <w:rFonts w:ascii="Times New Roman" w:hAnsi="Times New Roman" w:cs="Times New Roman"/>
          <w:sz w:val="24"/>
          <w:szCs w:val="24"/>
        </w:rPr>
        <w:t xml:space="preserve"> – 22</w:t>
      </w:r>
      <w:r w:rsidRPr="00676A3A">
        <w:rPr>
          <w:rFonts w:ascii="Times New Roman" w:hAnsi="Times New Roman" w:cs="Times New Roman"/>
          <w:sz w:val="24"/>
          <w:szCs w:val="24"/>
          <w:vertAlign w:val="superscript"/>
        </w:rPr>
        <w:t>nd</w:t>
      </w:r>
      <w:r>
        <w:rPr>
          <w:rFonts w:ascii="Times New Roman" w:hAnsi="Times New Roman" w:cs="Times New Roman"/>
          <w:sz w:val="24"/>
          <w:szCs w:val="24"/>
        </w:rPr>
        <w:t>, the State and Workforce Development Council is organizing a bus tour to visit some of the unions.</w:t>
      </w:r>
    </w:p>
    <w:p w:rsidR="00676A3A" w:rsidRPr="00676A3A" w:rsidRDefault="00676A3A" w:rsidP="00676A3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Program Year 2024 contracts have been received so </w:t>
      </w:r>
      <w:r w:rsidR="00614A6F">
        <w:rPr>
          <w:rFonts w:ascii="Times New Roman" w:hAnsi="Times New Roman" w:cs="Times New Roman"/>
          <w:sz w:val="24"/>
          <w:szCs w:val="24"/>
        </w:rPr>
        <w:t>RFP’s will be going out ASAP.</w:t>
      </w:r>
    </w:p>
    <w:p w:rsidR="00EA5B0F" w:rsidRDefault="00EA5B0F" w:rsidP="00EA5B0F">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Announcements and Public Testimony</w:t>
      </w:r>
    </w:p>
    <w:p w:rsidR="00F66C1C" w:rsidRPr="00F66C1C" w:rsidRDefault="00614A6F" w:rsidP="00F66C1C">
      <w:pPr>
        <w:widowControl/>
        <w:spacing w:after="160"/>
        <w:ind w:left="1080"/>
        <w:contextualSpacing/>
        <w:rPr>
          <w:rFonts w:eastAsiaTheme="minorHAnsi"/>
          <w:snapToGrid/>
          <w:szCs w:val="24"/>
        </w:rPr>
      </w:pPr>
      <w:r>
        <w:rPr>
          <w:rFonts w:eastAsiaTheme="minorHAnsi"/>
          <w:snapToGrid/>
          <w:szCs w:val="24"/>
        </w:rPr>
        <w:t>There were no announcements or public testimony.</w:t>
      </w:r>
    </w:p>
    <w:p w:rsidR="00F66C1C" w:rsidRPr="00F66C1C" w:rsidRDefault="00F66C1C" w:rsidP="00F66C1C">
      <w:pPr>
        <w:widowControl/>
        <w:spacing w:after="160" w:line="256" w:lineRule="auto"/>
        <w:ind w:left="72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EA5B0F" w:rsidP="00F66C1C">
      <w:pPr>
        <w:widowControl/>
        <w:spacing w:after="160"/>
        <w:ind w:left="1080"/>
        <w:contextualSpacing/>
        <w:rPr>
          <w:rFonts w:eastAsiaTheme="minorHAnsi"/>
          <w:snapToGrid/>
          <w:szCs w:val="24"/>
        </w:rPr>
      </w:pPr>
      <w:r>
        <w:rPr>
          <w:rFonts w:eastAsiaTheme="minorHAnsi"/>
          <w:snapToGrid/>
          <w:szCs w:val="24"/>
        </w:rPr>
        <w:t>2025 Meeting Schedule has not yet been tentatively scheduled. One the meeting schedule is decided meeting invites will be sent out accordingly.</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EA5B0F">
        <w:rPr>
          <w:rFonts w:eastAsiaTheme="minorHAnsi"/>
          <w:snapToGrid/>
          <w:szCs w:val="24"/>
        </w:rPr>
        <w:t>Lisa Truong Kracher</w:t>
      </w:r>
      <w:r w:rsidRPr="00F66C1C">
        <w:rPr>
          <w:rFonts w:eastAsiaTheme="minorHAnsi"/>
          <w:snapToGrid/>
          <w:szCs w:val="24"/>
        </w:rPr>
        <w:t xml:space="preserve"> adjourned the meeting at </w:t>
      </w:r>
      <w:r w:rsidR="00614A6F">
        <w:rPr>
          <w:rFonts w:eastAsiaTheme="minorHAnsi"/>
          <w:snapToGrid/>
          <w:szCs w:val="24"/>
        </w:rPr>
        <w:t>3:23</w:t>
      </w:r>
      <w:r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D9" w:rsidRDefault="00EF55D9" w:rsidP="00F66C1C">
      <w:r>
        <w:separator/>
      </w:r>
    </w:p>
  </w:endnote>
  <w:endnote w:type="continuationSeparator" w:id="0">
    <w:p w:rsidR="00EF55D9" w:rsidRDefault="00EF55D9"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D9" w:rsidRDefault="00EF55D9" w:rsidP="00F66C1C">
      <w:r>
        <w:separator/>
      </w:r>
    </w:p>
  </w:footnote>
  <w:footnote w:type="continuationSeparator" w:id="0">
    <w:p w:rsidR="00EF55D9" w:rsidRDefault="00EF55D9"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EF5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E2D"/>
    <w:multiLevelType w:val="hybridMultilevel"/>
    <w:tmpl w:val="3D02DB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F722B2"/>
    <w:multiLevelType w:val="hybridMultilevel"/>
    <w:tmpl w:val="5EB25C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1B0E45"/>
    <w:rsid w:val="00246181"/>
    <w:rsid w:val="0028541A"/>
    <w:rsid w:val="00292099"/>
    <w:rsid w:val="002A18A4"/>
    <w:rsid w:val="00360CFE"/>
    <w:rsid w:val="003A6CE8"/>
    <w:rsid w:val="00465A44"/>
    <w:rsid w:val="00483152"/>
    <w:rsid w:val="004A7B2A"/>
    <w:rsid w:val="004E7DC0"/>
    <w:rsid w:val="005C189C"/>
    <w:rsid w:val="00614A6F"/>
    <w:rsid w:val="00646397"/>
    <w:rsid w:val="00676A3A"/>
    <w:rsid w:val="006833C9"/>
    <w:rsid w:val="006921ED"/>
    <w:rsid w:val="00717EEA"/>
    <w:rsid w:val="00742ED1"/>
    <w:rsid w:val="008940D7"/>
    <w:rsid w:val="008F5855"/>
    <w:rsid w:val="008F6390"/>
    <w:rsid w:val="009548CA"/>
    <w:rsid w:val="00990FAF"/>
    <w:rsid w:val="009E6107"/>
    <w:rsid w:val="00AA0487"/>
    <w:rsid w:val="00AC0396"/>
    <w:rsid w:val="00B25053"/>
    <w:rsid w:val="00B659A8"/>
    <w:rsid w:val="00BA0B44"/>
    <w:rsid w:val="00BD3826"/>
    <w:rsid w:val="00C364E7"/>
    <w:rsid w:val="00D02FA8"/>
    <w:rsid w:val="00DD6707"/>
    <w:rsid w:val="00EA5B0F"/>
    <w:rsid w:val="00EF55D9"/>
    <w:rsid w:val="00F6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huwdb.com/wp-content/uploads/2024/11/OWDB-SP-Update-11.7.2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11/Presentation-at-the-Oahu-WD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ahuWDB@honolulu.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CC143-7A1F-41BE-A746-FAB469CD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8</cp:revision>
  <cp:lastPrinted>2024-07-03T01:11:00Z</cp:lastPrinted>
  <dcterms:created xsi:type="dcterms:W3CDTF">2024-11-08T02:06:00Z</dcterms:created>
  <dcterms:modified xsi:type="dcterms:W3CDTF">2024-11-19T20:04:00Z</dcterms:modified>
</cp:coreProperties>
</file>