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55" w:rsidRPr="00AB63F2" w:rsidRDefault="008F5855" w:rsidP="008F5855">
      <w:pPr>
        <w:pStyle w:val="Heading1"/>
        <w:rPr>
          <w:rFonts w:ascii="Arial" w:hAnsi="Arial" w:cs="Arial"/>
          <w:w w:val="75"/>
          <w:sz w:val="18"/>
          <w:szCs w:val="18"/>
        </w:rPr>
      </w:pPr>
      <w:r w:rsidRPr="00AB63F2">
        <w:rPr>
          <w:rFonts w:ascii="Arial" w:hAnsi="Arial" w:cs="Arial"/>
          <w:w w:val="75"/>
          <w:sz w:val="18"/>
          <w:szCs w:val="18"/>
        </w:rPr>
        <w:t>OAHU WORKFORCE DEVELOPMENT BOARD</w:t>
      </w:r>
    </w:p>
    <w:p w:rsidR="008F5855" w:rsidRPr="00AB63F2" w:rsidRDefault="008F5855" w:rsidP="008F5855">
      <w:pPr>
        <w:pStyle w:val="Heading1"/>
        <w:rPr>
          <w:rFonts w:ascii="Arial" w:hAnsi="Arial" w:cs="Arial"/>
          <w:sz w:val="24"/>
        </w:rPr>
      </w:pPr>
      <w:r w:rsidRPr="00AB63F2">
        <w:rPr>
          <w:rFonts w:ascii="Arial" w:hAnsi="Arial" w:cs="Arial"/>
          <w:sz w:val="24"/>
        </w:rPr>
        <w:t xml:space="preserve">CITY AND </w:t>
      </w:r>
      <w:smartTag w:uri="urn:schemas-microsoft-com:office:smarttags" w:element="place">
        <w:smartTag w:uri="urn:schemas-microsoft-com:office:smarttags" w:element="PlaceType">
          <w:r w:rsidRPr="00AB63F2">
            <w:rPr>
              <w:rFonts w:ascii="Arial" w:hAnsi="Arial" w:cs="Arial"/>
              <w:sz w:val="24"/>
            </w:rPr>
            <w:t>COUNTY</w:t>
          </w:r>
        </w:smartTag>
        <w:r w:rsidRPr="00AB63F2">
          <w:rPr>
            <w:rFonts w:ascii="Arial" w:hAnsi="Arial" w:cs="Arial"/>
            <w:sz w:val="24"/>
          </w:rPr>
          <w:t xml:space="preserve"> OF </w:t>
        </w:r>
        <w:smartTag w:uri="urn:schemas-microsoft-com:office:smarttags" w:element="PlaceName">
          <w:r w:rsidRPr="00AB63F2">
            <w:rPr>
              <w:rFonts w:ascii="Arial" w:hAnsi="Arial" w:cs="Arial"/>
              <w:sz w:val="24"/>
            </w:rPr>
            <w:t>HONOLULU</w:t>
          </w:r>
        </w:smartTag>
      </w:smartTag>
    </w:p>
    <w:p w:rsidR="008F5855" w:rsidRPr="00AB63F2" w:rsidRDefault="008F5855" w:rsidP="008F5855">
      <w:pPr>
        <w:jc w:val="center"/>
        <w:rPr>
          <w:rFonts w:ascii="Arial" w:hAnsi="Arial" w:cs="Arial"/>
          <w:sz w:val="14"/>
        </w:rPr>
      </w:pPr>
      <w:r w:rsidRPr="00AB63F2">
        <w:rPr>
          <w:rFonts w:ascii="Arial" w:hAnsi="Arial" w:cs="Arial"/>
          <w:sz w:val="14"/>
        </w:rPr>
        <w:t>715 SOUTH KING STREET</w:t>
      </w:r>
      <w:r w:rsidR="002A18A4">
        <w:rPr>
          <w:rFonts w:ascii="Arial" w:hAnsi="Arial" w:cs="Arial"/>
          <w:sz w:val="14"/>
        </w:rPr>
        <w:t>, SUITE</w:t>
      </w:r>
      <w:r w:rsidR="00646397">
        <w:rPr>
          <w:rFonts w:ascii="Arial" w:hAnsi="Arial" w:cs="Arial"/>
          <w:sz w:val="14"/>
        </w:rPr>
        <w:t xml:space="preserve"> 211 • HONOLULU, HAWAI</w:t>
      </w:r>
      <w:r w:rsidR="00465A44" w:rsidRPr="00465A44">
        <w:rPr>
          <w:rFonts w:ascii="Arial" w:hAnsi="Arial" w:cs="Arial"/>
          <w:color w:val="333333"/>
          <w:sz w:val="14"/>
          <w:szCs w:val="14"/>
          <w:shd w:val="clear" w:color="auto" w:fill="FFFFFF"/>
        </w:rPr>
        <w:t>‘</w:t>
      </w:r>
      <w:r w:rsidR="00646397">
        <w:rPr>
          <w:rFonts w:ascii="Arial" w:hAnsi="Arial" w:cs="Arial"/>
          <w:sz w:val="14"/>
        </w:rPr>
        <w:t xml:space="preserve">I </w:t>
      </w:r>
      <w:r w:rsidRPr="00AB63F2">
        <w:rPr>
          <w:rFonts w:ascii="Arial" w:hAnsi="Arial" w:cs="Arial"/>
          <w:sz w:val="14"/>
        </w:rPr>
        <w:t>96813</w:t>
      </w:r>
    </w:p>
    <w:p w:rsidR="008F5855" w:rsidRPr="00AB63F2" w:rsidRDefault="00646397" w:rsidP="008F5855">
      <w:pPr>
        <w:jc w:val="center"/>
        <w:rPr>
          <w:rFonts w:ascii="Arial" w:hAnsi="Arial" w:cs="Arial"/>
          <w:sz w:val="14"/>
        </w:rPr>
      </w:pPr>
      <w:r>
        <w:rPr>
          <w:rFonts w:ascii="Arial" w:hAnsi="Arial" w:cs="Arial"/>
          <w:sz w:val="14"/>
        </w:rPr>
        <w:t>PHONE:</w:t>
      </w:r>
      <w:r w:rsidR="008F5855" w:rsidRPr="00AB63F2">
        <w:rPr>
          <w:rFonts w:ascii="Arial" w:hAnsi="Arial" w:cs="Arial"/>
          <w:sz w:val="14"/>
        </w:rPr>
        <w:t xml:space="preserve"> (808) 768-7790 • www.OahuWDB.com</w:t>
      </w:r>
    </w:p>
    <w:p w:rsidR="008F5855" w:rsidRDefault="008F5855" w:rsidP="008F5855">
      <w:pPr>
        <w:rPr>
          <w:rFonts w:ascii="Univers" w:hAnsi="Univers"/>
          <w:sz w:val="8"/>
        </w:rPr>
      </w:pPr>
    </w:p>
    <w:p w:rsidR="008F5855" w:rsidRPr="00AB63F2" w:rsidRDefault="009548CA" w:rsidP="008F5855">
      <w:pPr>
        <w:rPr>
          <w:rFonts w:ascii="Arial" w:hAnsi="Arial"/>
          <w:sz w:val="20"/>
        </w:rPr>
      </w:pPr>
      <w:r>
        <w:rPr>
          <w:noProof/>
        </w:rPr>
        <w:drawing>
          <wp:anchor distT="0" distB="0" distL="114300" distR="114300" simplePos="0" relativeHeight="251661312" behindDoc="1" locked="0" layoutInCell="1" allowOverlap="1">
            <wp:simplePos x="0" y="0"/>
            <wp:positionH relativeFrom="margin">
              <wp:align>center</wp:align>
            </wp:positionH>
            <wp:positionV relativeFrom="margin">
              <wp:posOffset>676275</wp:posOffset>
            </wp:positionV>
            <wp:extent cx="1005840" cy="1005840"/>
            <wp:effectExtent l="0" t="0" r="3810" b="3810"/>
            <wp:wrapSquare wrapText="bothSides"/>
            <wp:docPr id="3" name="Picture 3" descr="Seal of Honolulu Hawaii vector file for laser engraving, cnc - Inspire  Upl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Honolulu Hawaii vector file for laser engraving, cnc - Inspire  Uplif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855">
        <w:rPr>
          <w:noProof/>
          <w:snapToGrid/>
          <w:sz w:val="20"/>
        </w:rPr>
        <mc:AlternateContent>
          <mc:Choice Requires="wps">
            <w:drawing>
              <wp:anchor distT="0" distB="0" distL="114300" distR="114300" simplePos="0" relativeHeight="251659264" behindDoc="1" locked="1" layoutInCell="1" allowOverlap="1">
                <wp:simplePos x="0" y="0"/>
                <wp:positionH relativeFrom="margin">
                  <wp:posOffset>-448945</wp:posOffset>
                </wp:positionH>
                <wp:positionV relativeFrom="page">
                  <wp:posOffset>1257300</wp:posOffset>
                </wp:positionV>
                <wp:extent cx="927100" cy="914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1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5.35pt;margin-top:99pt;width:73pt;height: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" filled="f" stroked="f" strokeweight="0">
                <v:textbox inset="0,0,0,0">
                  <w:txbxContent>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RICK BLANGIARDI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MAYOR</w:t>
                      </w:r>
                    </w:p>
                  </w:txbxContent>
                </v:textbox>
                <w10:wrap anchorx="margin" anchory="page"/>
                <w10:anchorlock/>
              </v:rect>
            </w:pict>
          </mc:Fallback>
        </mc:AlternateContent>
      </w:r>
      <w:r w:rsidR="008F5855">
        <w:rPr>
          <w:noProof/>
          <w:snapToGrid/>
          <w:sz w:val="20"/>
        </w:rPr>
        <mc:AlternateContent>
          <mc:Choice Requires="wps">
            <w:drawing>
              <wp:anchor distT="0" distB="0" distL="114300" distR="114300" simplePos="0" relativeHeight="251660288" behindDoc="1" locked="1" layoutInCell="1" allowOverlap="1">
                <wp:simplePos x="0" y="0"/>
                <wp:positionH relativeFrom="margin">
                  <wp:posOffset>4946015</wp:posOffset>
                </wp:positionH>
                <wp:positionV relativeFrom="page">
                  <wp:posOffset>1257300</wp:posOffset>
                </wp:positionV>
                <wp:extent cx="1648460" cy="1080135"/>
                <wp:effectExtent l="254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8460" cy="10801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389.45pt;margin-top:99pt;width:129.8pt;height:85.0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" filled="f" stroked="f" strokeweight="0">
                <v:textbox inset="0,0,0,0">
                  <w:txbxContent>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CHRISTOPHER K. LUM LEE</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CHAIR</w:t>
                      </w:r>
                    </w:p>
                    <w:p w:rsidR="004E7DC0" w:rsidRPr="009548CA" w:rsidRDefault="004E7DC0"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HARRISON KURANISHI</w:t>
                      </w:r>
                    </w:p>
                    <w:p w:rsidR="008F5855" w:rsidRPr="009548CA"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2"/>
                          <w:szCs w:val="12"/>
                        </w:rPr>
                      </w:pPr>
                      <w:r w:rsidRPr="009548CA">
                        <w:rPr>
                          <w:rFonts w:ascii="Univers" w:hAnsi="Univers"/>
                          <w:sz w:val="12"/>
                          <w:szCs w:val="12"/>
                        </w:rPr>
                        <w:t>EXECUTIVE DIRECTOR</w:t>
                      </w: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p w:rsidR="008F5855" w:rsidRDefault="008F5855" w:rsidP="008F5855">
                      <w:pPr>
                        <w:pBdr>
                          <w:top w:val="single" w:sz="6" w:space="0" w:color="FFFFFF"/>
                          <w:left w:val="single" w:sz="6" w:space="0" w:color="FFFFFF"/>
                          <w:bottom w:val="single" w:sz="6" w:space="0" w:color="FFFFFF"/>
                          <w:right w:val="single" w:sz="6" w:space="0" w:color="FFFFFF"/>
                        </w:pBdr>
                        <w:jc w:val="center"/>
                        <w:rPr>
                          <w:rFonts w:ascii="Univers" w:hAnsi="Univers"/>
                          <w:sz w:val="14"/>
                        </w:rPr>
                      </w:pPr>
                    </w:p>
                  </w:txbxContent>
                </v:textbox>
                <w10:wrap anchorx="margin" anchory="page"/>
                <w10:anchorlock/>
              </v:rect>
            </w:pict>
          </mc:Fallback>
        </mc:AlternateContent>
      </w:r>
    </w:p>
    <w:p w:rsidR="008F5855" w:rsidRDefault="008F5855" w:rsidP="008F5855">
      <w:pPr>
        <w:rPr>
          <w:rFonts w:ascii="Arial" w:hAnsi="Arial" w:cs="Arial"/>
        </w:rPr>
      </w:pPr>
    </w:p>
    <w:p w:rsidR="008F5855" w:rsidRDefault="008F5855" w:rsidP="008F5855">
      <w:pPr>
        <w:rPr>
          <w:rFonts w:ascii="Arial" w:hAnsi="Arial" w:cs="Arial"/>
        </w:rPr>
      </w:pPr>
    </w:p>
    <w:p w:rsidR="008F5855" w:rsidRDefault="008F5855" w:rsidP="008F5855">
      <w:pPr>
        <w:tabs>
          <w:tab w:val="left" w:pos="4680"/>
        </w:tabs>
        <w:rPr>
          <w:rFonts w:ascii="Arial" w:hAnsi="Arial" w:cs="Arial"/>
        </w:rPr>
      </w:pPr>
    </w:p>
    <w:p w:rsidR="008F5855" w:rsidRDefault="008F5855" w:rsidP="008F5855">
      <w:pPr>
        <w:tabs>
          <w:tab w:val="left" w:pos="4680"/>
        </w:tabs>
        <w:rPr>
          <w:rFonts w:ascii="Arial" w:hAnsi="Arial" w:cs="Arial"/>
        </w:rPr>
      </w:pPr>
    </w:p>
    <w:p w:rsidR="008F5855" w:rsidRPr="00FC7AF8" w:rsidRDefault="008F5855" w:rsidP="008F5855">
      <w:pPr>
        <w:tabs>
          <w:tab w:val="left" w:pos="4680"/>
        </w:tabs>
        <w:rPr>
          <w:rFonts w:ascii="Arial" w:hAnsi="Arial" w:cs="Arial"/>
        </w:rPr>
      </w:pPr>
    </w:p>
    <w:p w:rsidR="009548CA" w:rsidRDefault="009548CA" w:rsidP="00742ED1"/>
    <w:p w:rsidR="00F66C1C" w:rsidRPr="00302945" w:rsidRDefault="00DF424E" w:rsidP="00302945">
      <w:pPr>
        <w:jc w:val="center"/>
        <w:rPr>
          <w:b/>
          <w:szCs w:val="24"/>
        </w:rPr>
      </w:pPr>
      <w:r w:rsidRPr="00DF424E">
        <w:rPr>
          <w:b/>
          <w:szCs w:val="24"/>
        </w:rPr>
        <w:t>EXECUTIVE</w:t>
      </w:r>
      <w:r w:rsidR="00302945" w:rsidRPr="00DF424E">
        <w:rPr>
          <w:b/>
          <w:szCs w:val="24"/>
        </w:rPr>
        <w:t xml:space="preserve"> </w:t>
      </w:r>
      <w:r w:rsidR="00830A1F" w:rsidRPr="00DF424E">
        <w:rPr>
          <w:b/>
          <w:szCs w:val="24"/>
        </w:rPr>
        <w:t>COMMITTEE</w:t>
      </w:r>
      <w:r w:rsidR="00F66C1C" w:rsidRPr="00830A1F">
        <w:rPr>
          <w:b/>
          <w:szCs w:val="24"/>
        </w:rPr>
        <w:t xml:space="preserve"> MEETING</w:t>
      </w:r>
    </w:p>
    <w:p w:rsidR="00F66C1C" w:rsidRPr="00830A1F" w:rsidRDefault="00DF424E" w:rsidP="00F66C1C">
      <w:pPr>
        <w:jc w:val="center"/>
        <w:rPr>
          <w:b/>
          <w:szCs w:val="24"/>
        </w:rPr>
      </w:pPr>
      <w:r>
        <w:rPr>
          <w:b/>
          <w:szCs w:val="24"/>
        </w:rPr>
        <w:t>Thursday</w:t>
      </w:r>
      <w:r w:rsidR="00F66C1C" w:rsidRPr="00830A1F">
        <w:rPr>
          <w:b/>
          <w:szCs w:val="24"/>
        </w:rPr>
        <w:t xml:space="preserve">, </w:t>
      </w:r>
      <w:r>
        <w:rPr>
          <w:b/>
          <w:szCs w:val="24"/>
        </w:rPr>
        <w:t>October 9</w:t>
      </w:r>
      <w:r w:rsidR="00830A1F" w:rsidRPr="00830A1F">
        <w:rPr>
          <w:b/>
          <w:szCs w:val="24"/>
        </w:rPr>
        <w:t>, 2025</w:t>
      </w:r>
    </w:p>
    <w:p w:rsidR="00F66C1C" w:rsidRPr="00F66C1C" w:rsidRDefault="00830A1F" w:rsidP="00F66C1C">
      <w:pPr>
        <w:jc w:val="center"/>
        <w:rPr>
          <w:b/>
          <w:szCs w:val="24"/>
        </w:rPr>
      </w:pPr>
      <w:r w:rsidRPr="00830A1F">
        <w:rPr>
          <w:b/>
          <w:szCs w:val="24"/>
        </w:rPr>
        <w:t>1</w:t>
      </w:r>
      <w:r w:rsidR="00DF424E">
        <w:rPr>
          <w:b/>
          <w:szCs w:val="24"/>
        </w:rPr>
        <w:t>2:00 p</w:t>
      </w:r>
      <w:r w:rsidRPr="00830A1F">
        <w:rPr>
          <w:b/>
          <w:szCs w:val="24"/>
        </w:rPr>
        <w:t xml:space="preserve">m to </w:t>
      </w:r>
      <w:r w:rsidR="00302945">
        <w:rPr>
          <w:b/>
          <w:szCs w:val="24"/>
        </w:rPr>
        <w:t>1</w:t>
      </w:r>
      <w:r w:rsidR="00F66C1C" w:rsidRPr="00830A1F">
        <w:rPr>
          <w:b/>
          <w:szCs w:val="24"/>
        </w:rPr>
        <w:t>:00 pm</w:t>
      </w:r>
    </w:p>
    <w:p w:rsidR="00F66C1C" w:rsidRPr="00F66C1C" w:rsidRDefault="00F66C1C" w:rsidP="00F66C1C">
      <w:pPr>
        <w:rPr>
          <w:szCs w:val="24"/>
        </w:rPr>
      </w:pPr>
    </w:p>
    <w:p w:rsidR="00F66C1C" w:rsidRPr="00F66C1C" w:rsidRDefault="00F66C1C" w:rsidP="00F66C1C">
      <w:pPr>
        <w:jc w:val="center"/>
        <w:rPr>
          <w:i/>
          <w:szCs w:val="24"/>
        </w:rPr>
      </w:pPr>
      <w:r w:rsidRPr="00F66C1C">
        <w:rPr>
          <w:i/>
          <w:szCs w:val="24"/>
        </w:rPr>
        <w:t xml:space="preserve">Note: Per the State Office of Information Practices (OIP), members of the public may contact </w:t>
      </w:r>
      <w:hyperlink r:id="rId10" w:history="1">
        <w:r w:rsidRPr="00F66C1C">
          <w:rPr>
            <w:i/>
            <w:color w:val="0563C1" w:themeColor="hyperlink"/>
            <w:szCs w:val="24"/>
            <w:u w:val="single"/>
          </w:rPr>
          <w:t>OahuWDB@honolulu.gov</w:t>
        </w:r>
      </w:hyperlink>
      <w:r w:rsidRPr="00F66C1C">
        <w:rPr>
          <w:i/>
          <w:szCs w:val="24"/>
        </w:rPr>
        <w:t xml:space="preserve"> to be added to a mailing list for future meeting announcements</w:t>
      </w:r>
    </w:p>
    <w:p w:rsidR="00F66C1C" w:rsidRPr="00F66C1C" w:rsidRDefault="00F66C1C" w:rsidP="00F66C1C">
      <w:pPr>
        <w:rPr>
          <w:b/>
          <w:szCs w:val="24"/>
        </w:rPr>
      </w:pPr>
    </w:p>
    <w:p w:rsidR="00F66C1C" w:rsidRPr="00F66C1C" w:rsidRDefault="00F66C1C" w:rsidP="00F66C1C">
      <w:pPr>
        <w:rPr>
          <w:b/>
          <w:szCs w:val="24"/>
          <w:u w:val="single"/>
        </w:rPr>
      </w:pPr>
      <w:r w:rsidRPr="00F66C1C">
        <w:rPr>
          <w:b/>
          <w:szCs w:val="24"/>
          <w:u w:val="single"/>
        </w:rPr>
        <w:t>Members Present:</w:t>
      </w:r>
    </w:p>
    <w:p w:rsidR="00F66C1C" w:rsidRDefault="00DF424E" w:rsidP="00F66C1C">
      <w:pPr>
        <w:rPr>
          <w:szCs w:val="24"/>
        </w:rPr>
      </w:pPr>
      <w:r w:rsidRPr="00DF424E">
        <w:rPr>
          <w:szCs w:val="24"/>
        </w:rPr>
        <w:t>Christopher Lum Lee</w:t>
      </w:r>
    </w:p>
    <w:p w:rsidR="00456A4D" w:rsidRDefault="00456A4D" w:rsidP="00456A4D">
      <w:pPr>
        <w:rPr>
          <w:szCs w:val="24"/>
        </w:rPr>
      </w:pPr>
      <w:r>
        <w:rPr>
          <w:szCs w:val="24"/>
        </w:rPr>
        <w:t>Wesley Akamine</w:t>
      </w:r>
    </w:p>
    <w:p w:rsidR="00DF424E" w:rsidRDefault="00DF424E" w:rsidP="00F66C1C">
      <w:pPr>
        <w:rPr>
          <w:szCs w:val="24"/>
        </w:rPr>
      </w:pPr>
      <w:r>
        <w:rPr>
          <w:szCs w:val="24"/>
        </w:rPr>
        <w:t>Sarah Guay</w:t>
      </w:r>
    </w:p>
    <w:p w:rsidR="00DF424E" w:rsidRPr="00F66C1C" w:rsidRDefault="00DF424E" w:rsidP="00F66C1C">
      <w:pPr>
        <w:rPr>
          <w:b/>
          <w:szCs w:val="24"/>
          <w:u w:val="single"/>
        </w:rPr>
      </w:pPr>
    </w:p>
    <w:p w:rsidR="00DF424E" w:rsidRDefault="00DF424E" w:rsidP="00F66C1C">
      <w:pPr>
        <w:rPr>
          <w:b/>
          <w:szCs w:val="24"/>
          <w:u w:val="single"/>
        </w:rPr>
      </w:pPr>
      <w:r>
        <w:rPr>
          <w:b/>
          <w:szCs w:val="24"/>
          <w:u w:val="single"/>
        </w:rPr>
        <w:t>Members Absent:</w:t>
      </w:r>
    </w:p>
    <w:p w:rsidR="00DF424E" w:rsidRDefault="00DF424E" w:rsidP="00F66C1C">
      <w:pPr>
        <w:rPr>
          <w:szCs w:val="24"/>
        </w:rPr>
      </w:pPr>
      <w:r>
        <w:rPr>
          <w:szCs w:val="24"/>
        </w:rPr>
        <w:t>Andrew Rosen</w:t>
      </w:r>
    </w:p>
    <w:p w:rsidR="00456A4D" w:rsidRPr="00DF424E" w:rsidRDefault="00456A4D" w:rsidP="00456A4D">
      <w:pPr>
        <w:rPr>
          <w:szCs w:val="24"/>
        </w:rPr>
      </w:pPr>
      <w:r>
        <w:rPr>
          <w:szCs w:val="24"/>
        </w:rPr>
        <w:t>Suzie Schulberg</w:t>
      </w:r>
    </w:p>
    <w:p w:rsidR="00DF424E" w:rsidRPr="00F66C1C" w:rsidRDefault="00DF424E" w:rsidP="00F66C1C">
      <w:pPr>
        <w:rPr>
          <w:b/>
          <w:szCs w:val="24"/>
          <w:u w:val="single"/>
        </w:rPr>
      </w:pPr>
    </w:p>
    <w:p w:rsidR="00F66C1C" w:rsidRPr="00F66C1C" w:rsidRDefault="00F66C1C" w:rsidP="00F66C1C">
      <w:pPr>
        <w:rPr>
          <w:b/>
          <w:szCs w:val="24"/>
          <w:u w:val="single"/>
        </w:rPr>
      </w:pPr>
      <w:r w:rsidRPr="00F66C1C">
        <w:rPr>
          <w:b/>
          <w:szCs w:val="24"/>
          <w:u w:val="single"/>
        </w:rPr>
        <w:t>Staff:</w:t>
      </w:r>
    </w:p>
    <w:p w:rsidR="00F66C1C" w:rsidRPr="00F66C1C" w:rsidRDefault="00F66C1C" w:rsidP="00F66C1C">
      <w:pPr>
        <w:rPr>
          <w:szCs w:val="24"/>
        </w:rPr>
      </w:pPr>
      <w:r w:rsidRPr="00F66C1C">
        <w:rPr>
          <w:szCs w:val="24"/>
        </w:rPr>
        <w:t>Harrison Kuranishi, Oahu Workforce Development Board, Executive Director</w:t>
      </w:r>
    </w:p>
    <w:p w:rsidR="00302945" w:rsidRDefault="00302945" w:rsidP="00302945">
      <w:pPr>
        <w:rPr>
          <w:szCs w:val="24"/>
        </w:rPr>
      </w:pPr>
      <w:r>
        <w:rPr>
          <w:szCs w:val="24"/>
        </w:rPr>
        <w:t>Lisa Pereira, Oahu Workforce Development Board, WIOA Specialist</w:t>
      </w:r>
    </w:p>
    <w:p w:rsidR="00302945" w:rsidRDefault="00302945" w:rsidP="00F66C1C">
      <w:pPr>
        <w:rPr>
          <w:szCs w:val="24"/>
        </w:rPr>
      </w:pPr>
      <w:r>
        <w:rPr>
          <w:szCs w:val="24"/>
        </w:rPr>
        <w:t>Erin Nicole Fernandez, Oahu Workforce Development Board, WIOA Specialist</w:t>
      </w:r>
    </w:p>
    <w:p w:rsidR="00F66C1C" w:rsidRPr="00F66C1C" w:rsidRDefault="00F66C1C" w:rsidP="00F66C1C">
      <w:pPr>
        <w:rPr>
          <w:szCs w:val="24"/>
        </w:rPr>
      </w:pPr>
      <w:r w:rsidRPr="00F66C1C">
        <w:rPr>
          <w:szCs w:val="24"/>
        </w:rPr>
        <w:t>Daven Kawamura, Oahu Workforce Development Board, WIOA Specialist</w:t>
      </w:r>
    </w:p>
    <w:p w:rsidR="00F66C1C" w:rsidRPr="00F66C1C" w:rsidRDefault="00F66C1C" w:rsidP="00F66C1C">
      <w:pPr>
        <w:jc w:val="center"/>
        <w:rPr>
          <w:b/>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Call to Order</w:t>
      </w:r>
    </w:p>
    <w:p w:rsidR="00F66C1C" w:rsidRPr="00F66C1C" w:rsidRDefault="00F66C1C" w:rsidP="00F66C1C">
      <w:pPr>
        <w:widowControl/>
        <w:spacing w:after="160"/>
        <w:ind w:left="1080"/>
        <w:contextualSpacing/>
        <w:rPr>
          <w:rFonts w:eastAsiaTheme="minorHAnsi"/>
          <w:snapToGrid/>
          <w:szCs w:val="24"/>
        </w:rPr>
      </w:pPr>
      <w:r w:rsidRPr="00DF424E">
        <w:rPr>
          <w:rFonts w:eastAsiaTheme="minorHAnsi"/>
          <w:snapToGrid/>
          <w:szCs w:val="24"/>
        </w:rPr>
        <w:t xml:space="preserve">The </w:t>
      </w:r>
      <w:r w:rsidR="00DF424E" w:rsidRPr="00DF424E">
        <w:rPr>
          <w:rFonts w:eastAsiaTheme="minorHAnsi"/>
          <w:snapToGrid/>
          <w:szCs w:val="24"/>
        </w:rPr>
        <w:t>Executive</w:t>
      </w:r>
      <w:r w:rsidRPr="00DF424E">
        <w:rPr>
          <w:rFonts w:eastAsiaTheme="minorHAnsi"/>
          <w:snapToGrid/>
          <w:szCs w:val="24"/>
        </w:rPr>
        <w:t xml:space="preserve"> Committee</w:t>
      </w:r>
      <w:r w:rsidRPr="00F66C1C">
        <w:rPr>
          <w:rFonts w:eastAsiaTheme="minorHAnsi"/>
          <w:snapToGrid/>
          <w:szCs w:val="24"/>
        </w:rPr>
        <w:t xml:space="preserve"> meeting was called to order at </w:t>
      </w:r>
      <w:r w:rsidR="00456A4D" w:rsidRPr="00456A4D">
        <w:rPr>
          <w:rFonts w:eastAsiaTheme="minorHAnsi"/>
          <w:snapToGrid/>
          <w:szCs w:val="24"/>
        </w:rPr>
        <w:t>12:07</w:t>
      </w:r>
      <w:r w:rsidRPr="002156BF">
        <w:rPr>
          <w:rFonts w:eastAsiaTheme="minorHAnsi"/>
          <w:snapToGrid/>
          <w:szCs w:val="24"/>
        </w:rPr>
        <w:t xml:space="preserve"> pm</w:t>
      </w:r>
      <w:r w:rsidRPr="00DF424E">
        <w:rPr>
          <w:rFonts w:eastAsiaTheme="minorHAnsi"/>
          <w:snapToGrid/>
          <w:szCs w:val="24"/>
        </w:rPr>
        <w:t xml:space="preserve"> by Committee Chair </w:t>
      </w:r>
      <w:r w:rsidR="00DF424E" w:rsidRPr="00DF424E">
        <w:rPr>
          <w:rFonts w:eastAsiaTheme="minorHAnsi"/>
          <w:snapToGrid/>
          <w:szCs w:val="24"/>
        </w:rPr>
        <w:t>Christopher Lum</w:t>
      </w:r>
      <w:r w:rsidRPr="00DF424E">
        <w:rPr>
          <w:rFonts w:eastAsiaTheme="minorHAnsi"/>
          <w:snapToGrid/>
          <w:szCs w:val="24"/>
        </w:rPr>
        <w:t xml:space="preserve"> Lee.</w:t>
      </w:r>
    </w:p>
    <w:p w:rsidR="00F66C1C" w:rsidRPr="00F66C1C" w:rsidRDefault="00F66C1C" w:rsidP="00F66C1C">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Welcome and Introductions</w:t>
      </w:r>
    </w:p>
    <w:p w:rsidR="0053580C" w:rsidRDefault="0053580C" w:rsidP="0053580C">
      <w:pPr>
        <w:ind w:left="1080"/>
      </w:pPr>
      <w:r w:rsidRPr="00D829A0">
        <w:t xml:space="preserve">(Note: Per the State OIP, a quorum of members must be visible throughout the public portion of the meeting, but so long as that requirement is met, Oahu Workforce Development Board </w:t>
      </w:r>
      <w:r w:rsidR="00DF424E">
        <w:t xml:space="preserve">(OWDB) </w:t>
      </w:r>
      <w:r w:rsidRPr="00D829A0">
        <w:t>members are allowed to attend board meetings on audio only. Their votes will still count, and their attendance will also count toward quorum. However, board members must state their names clearly during introductions and before all of their comments during the meeting.)</w:t>
      </w:r>
    </w:p>
    <w:p w:rsidR="00F66C1C" w:rsidRPr="00F66C1C" w:rsidRDefault="00F66C1C" w:rsidP="0053580C">
      <w:pPr>
        <w:widowControl/>
        <w:spacing w:after="160"/>
        <w:contextualSpacing/>
        <w:rPr>
          <w:rFonts w:eastAsiaTheme="minorHAnsi"/>
          <w:b/>
          <w:snapToGrid/>
          <w:szCs w:val="24"/>
        </w:rPr>
      </w:pPr>
    </w:p>
    <w:p w:rsidR="00DF424E" w:rsidRDefault="00DF424E" w:rsidP="00F66C1C">
      <w:pPr>
        <w:widowControl/>
        <w:numPr>
          <w:ilvl w:val="0"/>
          <w:numId w:val="1"/>
        </w:numPr>
        <w:spacing w:after="160"/>
        <w:contextualSpacing/>
        <w:rPr>
          <w:rFonts w:eastAsiaTheme="minorHAnsi"/>
          <w:b/>
          <w:snapToGrid/>
          <w:szCs w:val="24"/>
        </w:rPr>
      </w:pPr>
      <w:r>
        <w:rPr>
          <w:rFonts w:eastAsiaTheme="minorHAnsi"/>
          <w:b/>
          <w:snapToGrid/>
          <w:szCs w:val="24"/>
        </w:rPr>
        <w:t>Public Testimony relating to Agenda Items</w:t>
      </w:r>
    </w:p>
    <w:p w:rsidR="00973BDB" w:rsidRDefault="002156BF" w:rsidP="00973BDB">
      <w:pPr>
        <w:widowControl/>
        <w:spacing w:after="160"/>
        <w:ind w:left="1080"/>
        <w:contextualSpacing/>
        <w:rPr>
          <w:rFonts w:eastAsiaTheme="minorHAnsi"/>
          <w:snapToGrid/>
          <w:szCs w:val="24"/>
        </w:rPr>
      </w:pPr>
      <w:r>
        <w:rPr>
          <w:rFonts w:eastAsiaTheme="minorHAnsi"/>
          <w:snapToGrid/>
          <w:szCs w:val="24"/>
        </w:rPr>
        <w:t>There was no public testimony relating to agenda items.</w:t>
      </w:r>
    </w:p>
    <w:p w:rsidR="00DF424E" w:rsidRPr="00DF424E" w:rsidRDefault="00DF424E" w:rsidP="00DF424E">
      <w:pPr>
        <w:widowControl/>
        <w:spacing w:after="160"/>
        <w:ind w:left="108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 xml:space="preserve">Approval of </w:t>
      </w:r>
      <w:r w:rsidR="00DF424E">
        <w:rPr>
          <w:rFonts w:eastAsiaTheme="minorHAnsi"/>
          <w:b/>
          <w:snapToGrid/>
          <w:szCs w:val="24"/>
        </w:rPr>
        <w:t xml:space="preserve">July 10, 2025 Meeting </w:t>
      </w:r>
      <w:r w:rsidRPr="00F66C1C">
        <w:rPr>
          <w:rFonts w:eastAsiaTheme="minorHAnsi"/>
          <w:b/>
          <w:snapToGrid/>
          <w:szCs w:val="24"/>
        </w:rPr>
        <w:t>Minutes</w:t>
      </w:r>
    </w:p>
    <w:p w:rsidR="00F66C1C" w:rsidRPr="00F66C1C" w:rsidRDefault="00F66C1C" w:rsidP="00F66C1C">
      <w:pPr>
        <w:widowControl/>
        <w:spacing w:after="160"/>
        <w:ind w:left="1080"/>
        <w:contextualSpacing/>
        <w:rPr>
          <w:rFonts w:eastAsiaTheme="minorHAnsi"/>
          <w:snapToGrid/>
          <w:szCs w:val="24"/>
        </w:rPr>
      </w:pPr>
      <w:r w:rsidRPr="00DF424E">
        <w:rPr>
          <w:rFonts w:eastAsiaTheme="minorHAnsi"/>
          <w:snapToGrid/>
          <w:szCs w:val="24"/>
        </w:rPr>
        <w:lastRenderedPageBreak/>
        <w:t xml:space="preserve">Chair </w:t>
      </w:r>
      <w:r w:rsidR="00DF424E" w:rsidRPr="00DF424E">
        <w:rPr>
          <w:rFonts w:eastAsiaTheme="minorHAnsi"/>
          <w:snapToGrid/>
          <w:szCs w:val="24"/>
        </w:rPr>
        <w:t>Christopher Lum</w:t>
      </w:r>
      <w:r w:rsidRPr="00DF424E">
        <w:rPr>
          <w:rFonts w:eastAsiaTheme="minorHAnsi"/>
          <w:snapToGrid/>
          <w:szCs w:val="24"/>
        </w:rPr>
        <w:t xml:space="preserve"> Lee</w:t>
      </w:r>
      <w:r w:rsidRPr="00F66C1C">
        <w:rPr>
          <w:rFonts w:eastAsiaTheme="minorHAnsi"/>
          <w:snapToGrid/>
          <w:szCs w:val="24"/>
        </w:rPr>
        <w:t xml:space="preserve"> requested a motion to approve the minutes for the </w:t>
      </w:r>
      <w:r w:rsidR="00456A4D">
        <w:rPr>
          <w:rFonts w:eastAsiaTheme="minorHAnsi"/>
          <w:snapToGrid/>
          <w:szCs w:val="24"/>
        </w:rPr>
        <w:t>July 10, 2025</w:t>
      </w:r>
      <w:r w:rsidRPr="00F66C1C">
        <w:rPr>
          <w:rFonts w:eastAsiaTheme="minorHAnsi"/>
          <w:snapToGrid/>
          <w:szCs w:val="24"/>
        </w:rPr>
        <w:t xml:space="preserve"> meeting. </w:t>
      </w:r>
      <w:r w:rsidR="00456A4D">
        <w:rPr>
          <w:rFonts w:eastAsiaTheme="minorHAnsi"/>
          <w:snapToGrid/>
          <w:szCs w:val="24"/>
        </w:rPr>
        <w:t>Wesley Akamine</w:t>
      </w:r>
      <w:r w:rsidRPr="00F66C1C">
        <w:rPr>
          <w:rFonts w:eastAsiaTheme="minorHAnsi"/>
          <w:snapToGrid/>
          <w:szCs w:val="24"/>
        </w:rPr>
        <w:t xml:space="preserve"> moved to approve the minutes. </w:t>
      </w:r>
      <w:r w:rsidR="00456A4D">
        <w:rPr>
          <w:rFonts w:eastAsiaTheme="minorHAnsi"/>
          <w:snapToGrid/>
          <w:szCs w:val="24"/>
        </w:rPr>
        <w:t>Sarah Guay</w:t>
      </w:r>
      <w:r w:rsidRPr="00F66C1C">
        <w:rPr>
          <w:rFonts w:eastAsiaTheme="minorHAnsi"/>
          <w:snapToGrid/>
          <w:szCs w:val="24"/>
        </w:rPr>
        <w:t xml:space="preserve"> seconded the motion. There were no objections or abstentions. The minutes were unanimously approved.</w:t>
      </w:r>
    </w:p>
    <w:p w:rsidR="00F66C1C" w:rsidRPr="00F66C1C" w:rsidRDefault="00F66C1C" w:rsidP="00F66C1C">
      <w:pPr>
        <w:widowControl/>
        <w:spacing w:after="160"/>
        <w:ind w:left="1080"/>
        <w:contextualSpacing/>
        <w:rPr>
          <w:rFonts w:eastAsiaTheme="minorHAnsi"/>
          <w:snapToGrid/>
          <w:szCs w:val="24"/>
        </w:rPr>
      </w:pPr>
    </w:p>
    <w:p w:rsidR="00597E8C" w:rsidRDefault="00DF424E" w:rsidP="00597E8C">
      <w:pPr>
        <w:widowControl/>
        <w:numPr>
          <w:ilvl w:val="0"/>
          <w:numId w:val="1"/>
        </w:numPr>
        <w:spacing w:after="160"/>
        <w:contextualSpacing/>
        <w:rPr>
          <w:rFonts w:eastAsiaTheme="minorHAnsi"/>
          <w:b/>
          <w:snapToGrid/>
          <w:szCs w:val="24"/>
        </w:rPr>
      </w:pPr>
      <w:r w:rsidRPr="00DF424E">
        <w:rPr>
          <w:rFonts w:eastAsiaTheme="minorHAnsi"/>
          <w:b/>
          <w:snapToGrid/>
          <w:szCs w:val="24"/>
        </w:rPr>
        <w:t>Bylaw Amendm</w:t>
      </w:r>
      <w:r w:rsidR="00597E8C">
        <w:rPr>
          <w:rFonts w:eastAsiaTheme="minorHAnsi"/>
          <w:b/>
          <w:snapToGrid/>
          <w:szCs w:val="24"/>
        </w:rPr>
        <w:t>ent to Article III, Section 2(D)</w:t>
      </w:r>
    </w:p>
    <w:p w:rsidR="00597E8C" w:rsidRPr="00597E8C" w:rsidRDefault="00597E8C" w:rsidP="00597E8C">
      <w:pPr>
        <w:widowControl/>
        <w:ind w:left="1080"/>
        <w:contextualSpacing/>
        <w:rPr>
          <w:rFonts w:eastAsiaTheme="minorHAnsi"/>
          <w:snapToGrid/>
          <w:szCs w:val="24"/>
        </w:rPr>
      </w:pPr>
      <w:r w:rsidRPr="00597E8C">
        <w:rPr>
          <w:rFonts w:eastAsiaTheme="minorHAnsi"/>
          <w:snapToGrid/>
          <w:szCs w:val="24"/>
        </w:rPr>
        <w:t xml:space="preserve">Chair Christopher </w:t>
      </w:r>
      <w:r>
        <w:rPr>
          <w:rFonts w:eastAsiaTheme="minorHAnsi"/>
          <w:snapToGrid/>
          <w:szCs w:val="24"/>
        </w:rPr>
        <w:t xml:space="preserve">Lum Lee brought up the possible bylaw amendment to Article III, Section 2(D). It would be to align the bylaws verbiage to the City and County </w:t>
      </w:r>
      <w:r w:rsidRPr="00597E8C">
        <w:rPr>
          <w:rFonts w:eastAsiaTheme="minorHAnsi"/>
          <w:snapToGrid/>
          <w:szCs w:val="24"/>
        </w:rPr>
        <w:t xml:space="preserve">biennial-based Boards and Commissions City Ordinance mandated trainings. </w:t>
      </w:r>
    </w:p>
    <w:p w:rsidR="00597E8C" w:rsidRPr="00597E8C" w:rsidRDefault="00597E8C" w:rsidP="00597E8C">
      <w:pPr>
        <w:pStyle w:val="ListParagraph"/>
        <w:numPr>
          <w:ilvl w:val="0"/>
          <w:numId w:val="3"/>
        </w:numPr>
        <w:spacing w:after="0"/>
        <w:rPr>
          <w:rFonts w:ascii="Times New Roman" w:hAnsi="Times New Roman" w:cs="Times New Roman"/>
          <w:b/>
          <w:sz w:val="24"/>
          <w:szCs w:val="24"/>
        </w:rPr>
      </w:pPr>
      <w:r w:rsidRPr="00597E8C">
        <w:rPr>
          <w:rFonts w:ascii="Times New Roman" w:hAnsi="Times New Roman" w:cs="Times New Roman"/>
          <w:sz w:val="24"/>
          <w:szCs w:val="24"/>
        </w:rPr>
        <w:t>The amendment would have the bylaw read, “</w:t>
      </w:r>
      <w:r w:rsidRPr="00597E8C">
        <w:rPr>
          <w:rFonts w:ascii="Times New Roman" w:hAnsi="Times New Roman" w:cs="Times New Roman"/>
          <w:color w:val="000000"/>
          <w:sz w:val="24"/>
          <w:szCs w:val="24"/>
        </w:rPr>
        <w:t xml:space="preserve">Local Board members, including those leaving office, are required to file a Financial Disclosure with the Honolulu Ethics Commission each calendar year. Local Board members are also required to complete City Ordinance mandated trainings including Ethics, Prevention of Sexual Harassment (PoSH), and Anti-Bias &amp; Inclusion each biennium. …” </w:t>
      </w:r>
    </w:p>
    <w:p w:rsidR="00973BDB" w:rsidRDefault="00597E8C" w:rsidP="00973BDB">
      <w:pPr>
        <w:ind w:left="1080"/>
        <w:rPr>
          <w:color w:val="000000"/>
          <w:szCs w:val="24"/>
        </w:rPr>
      </w:pPr>
      <w:r w:rsidRPr="00973BDB">
        <w:rPr>
          <w:color w:val="000000"/>
          <w:szCs w:val="24"/>
        </w:rPr>
        <w:t>Harrison Kuranishi</w:t>
      </w:r>
      <w:r w:rsidR="008E4AB0" w:rsidRPr="00973BDB">
        <w:rPr>
          <w:color w:val="000000"/>
          <w:szCs w:val="24"/>
        </w:rPr>
        <w:t>, Executive Director of OWDB,</w:t>
      </w:r>
      <w:r w:rsidRPr="00973BDB">
        <w:rPr>
          <w:color w:val="000000"/>
          <w:szCs w:val="24"/>
        </w:rPr>
        <w:t xml:space="preserve"> explained that per the monitoring findings </w:t>
      </w:r>
      <w:r w:rsidR="00973BDB" w:rsidRPr="00973BDB">
        <w:rPr>
          <w:color w:val="000000"/>
          <w:szCs w:val="24"/>
        </w:rPr>
        <w:t xml:space="preserve">from an April monitoring, </w:t>
      </w:r>
      <w:r w:rsidRPr="00973BDB">
        <w:rPr>
          <w:color w:val="000000"/>
          <w:szCs w:val="24"/>
        </w:rPr>
        <w:t>the bylaws were brought up to change as the bylaws currently have it as annual.</w:t>
      </w:r>
    </w:p>
    <w:p w:rsidR="00973BDB" w:rsidRPr="00973BDB" w:rsidRDefault="00973BDB" w:rsidP="00973BDB">
      <w:pPr>
        <w:pStyle w:val="ListParagraph"/>
        <w:numPr>
          <w:ilvl w:val="0"/>
          <w:numId w:val="3"/>
        </w:numPr>
        <w:rPr>
          <w:szCs w:val="24"/>
        </w:rPr>
      </w:pPr>
      <w:r>
        <w:rPr>
          <w:rFonts w:ascii="Times New Roman" w:hAnsi="Times New Roman" w:cs="Times New Roman"/>
          <w:sz w:val="24"/>
          <w:szCs w:val="24"/>
        </w:rPr>
        <w:t>Wesley Akamine inquired if the change in bylaws will allow board members that are providers to vote on certain topics that they would previously had abstained.</w:t>
      </w:r>
    </w:p>
    <w:p w:rsidR="00AA1DEA" w:rsidRPr="00AA1DEA" w:rsidRDefault="00973BDB" w:rsidP="00973BDB">
      <w:pPr>
        <w:pStyle w:val="ListParagraph"/>
        <w:numPr>
          <w:ilvl w:val="1"/>
          <w:numId w:val="3"/>
        </w:numPr>
        <w:rPr>
          <w:szCs w:val="24"/>
        </w:rPr>
      </w:pPr>
      <w:r>
        <w:rPr>
          <w:rFonts w:ascii="Times New Roman" w:hAnsi="Times New Roman" w:cs="Times New Roman"/>
          <w:sz w:val="24"/>
          <w:szCs w:val="24"/>
        </w:rPr>
        <w:t xml:space="preserve">Harrison Kuranishi explained that </w:t>
      </w:r>
      <w:r w:rsidR="00AA1DEA">
        <w:rPr>
          <w:rFonts w:ascii="Times New Roman" w:hAnsi="Times New Roman" w:cs="Times New Roman"/>
          <w:sz w:val="24"/>
          <w:szCs w:val="24"/>
        </w:rPr>
        <w:t>they would still need to abstain not only from the vote but also the discussion revolving the vote.</w:t>
      </w:r>
    </w:p>
    <w:p w:rsidR="00597E8C" w:rsidRPr="00AA1DEA" w:rsidRDefault="00597E8C" w:rsidP="00597E8C">
      <w:pPr>
        <w:pStyle w:val="ListParagraph"/>
        <w:numPr>
          <w:ilvl w:val="0"/>
          <w:numId w:val="3"/>
        </w:numPr>
        <w:rPr>
          <w:rFonts w:ascii="Times New Roman" w:hAnsi="Times New Roman" w:cs="Times New Roman"/>
          <w:b/>
          <w:sz w:val="24"/>
          <w:szCs w:val="24"/>
        </w:rPr>
      </w:pPr>
      <w:r w:rsidRPr="00973BDB">
        <w:rPr>
          <w:rFonts w:ascii="Times New Roman" w:hAnsi="Times New Roman" w:cs="Times New Roman"/>
          <w:color w:val="000000"/>
          <w:sz w:val="24"/>
          <w:szCs w:val="24"/>
        </w:rPr>
        <w:t>The Executive committee pushed a recommendation to the full board for voting purposes.</w:t>
      </w:r>
    </w:p>
    <w:p w:rsidR="00F66C1C" w:rsidRPr="00DF424E" w:rsidRDefault="00DF424E" w:rsidP="00F66C1C">
      <w:pPr>
        <w:widowControl/>
        <w:numPr>
          <w:ilvl w:val="0"/>
          <w:numId w:val="1"/>
        </w:numPr>
        <w:spacing w:after="160"/>
        <w:contextualSpacing/>
        <w:rPr>
          <w:rFonts w:eastAsiaTheme="minorHAnsi"/>
          <w:b/>
          <w:snapToGrid/>
          <w:szCs w:val="24"/>
        </w:rPr>
      </w:pPr>
      <w:r w:rsidRPr="00DF424E">
        <w:rPr>
          <w:rFonts w:eastAsiaTheme="minorHAnsi"/>
          <w:b/>
          <w:snapToGrid/>
          <w:szCs w:val="24"/>
        </w:rPr>
        <w:t>Committee Updates</w:t>
      </w:r>
    </w:p>
    <w:p w:rsidR="00DF424E" w:rsidRPr="00DF424E" w:rsidRDefault="00DF424E" w:rsidP="00DF424E">
      <w:pPr>
        <w:widowControl/>
        <w:numPr>
          <w:ilvl w:val="1"/>
          <w:numId w:val="1"/>
        </w:numPr>
        <w:spacing w:after="160"/>
        <w:contextualSpacing/>
        <w:rPr>
          <w:rFonts w:eastAsiaTheme="minorHAnsi"/>
          <w:b/>
          <w:snapToGrid/>
          <w:szCs w:val="24"/>
        </w:rPr>
      </w:pPr>
      <w:r w:rsidRPr="00DF424E">
        <w:rPr>
          <w:rFonts w:eastAsiaTheme="minorHAnsi"/>
          <w:b/>
          <w:snapToGrid/>
          <w:szCs w:val="24"/>
        </w:rPr>
        <w:t>Sector Strategies and Career Pathways</w:t>
      </w:r>
    </w:p>
    <w:p w:rsidR="00DF424E" w:rsidRDefault="00DF424E" w:rsidP="00DF424E">
      <w:pPr>
        <w:widowControl/>
        <w:spacing w:after="160"/>
        <w:ind w:left="1440"/>
        <w:contextualSpacing/>
        <w:rPr>
          <w:rFonts w:eastAsiaTheme="minorHAnsi"/>
          <w:snapToGrid/>
          <w:szCs w:val="24"/>
        </w:rPr>
      </w:pPr>
      <w:r>
        <w:rPr>
          <w:rFonts w:eastAsiaTheme="minorHAnsi"/>
          <w:snapToGrid/>
          <w:szCs w:val="24"/>
        </w:rPr>
        <w:t xml:space="preserve">Chair Andrew Rosen was unavailable to present an update from the Sector Strategies and Career Pathways committee meeting. </w:t>
      </w:r>
      <w:r w:rsidR="00CF3501">
        <w:rPr>
          <w:rFonts w:eastAsiaTheme="minorHAnsi"/>
          <w:snapToGrid/>
          <w:szCs w:val="24"/>
        </w:rPr>
        <w:t xml:space="preserve">The meeting was mainly for </w:t>
      </w:r>
      <w:r w:rsidR="00BB78DD">
        <w:rPr>
          <w:rFonts w:eastAsiaTheme="minorHAnsi"/>
          <w:snapToGrid/>
          <w:szCs w:val="24"/>
        </w:rPr>
        <w:t xml:space="preserve">information </w:t>
      </w:r>
      <w:r w:rsidR="00CF3501">
        <w:rPr>
          <w:rFonts w:eastAsiaTheme="minorHAnsi"/>
          <w:snapToGrid/>
          <w:szCs w:val="24"/>
        </w:rPr>
        <w:t xml:space="preserve">alignment and background </w:t>
      </w:r>
      <w:r w:rsidR="00BB78DD">
        <w:rPr>
          <w:rFonts w:eastAsiaTheme="minorHAnsi"/>
          <w:snapToGrid/>
          <w:szCs w:val="24"/>
        </w:rPr>
        <w:t xml:space="preserve">as it was the first meeting after the transition </w:t>
      </w:r>
      <w:r w:rsidR="008E4AB0">
        <w:rPr>
          <w:rFonts w:eastAsiaTheme="minorHAnsi"/>
          <w:snapToGrid/>
          <w:szCs w:val="24"/>
        </w:rPr>
        <w:t>between</w:t>
      </w:r>
      <w:r w:rsidR="00BB78DD">
        <w:rPr>
          <w:rFonts w:eastAsiaTheme="minorHAnsi"/>
          <w:snapToGrid/>
          <w:szCs w:val="24"/>
        </w:rPr>
        <w:t xml:space="preserve"> Lisa Truong Kracher and Andrew Rosen.</w:t>
      </w:r>
    </w:p>
    <w:p w:rsidR="00DF424E" w:rsidRPr="00DF424E" w:rsidRDefault="00DF424E" w:rsidP="00DF424E">
      <w:pPr>
        <w:widowControl/>
        <w:spacing w:after="160"/>
        <w:ind w:left="1440"/>
        <w:contextualSpacing/>
        <w:rPr>
          <w:rFonts w:eastAsiaTheme="minorHAnsi"/>
          <w:snapToGrid/>
          <w:szCs w:val="24"/>
        </w:rPr>
      </w:pPr>
    </w:p>
    <w:p w:rsidR="00DF424E" w:rsidRPr="00DF424E" w:rsidRDefault="00DF424E" w:rsidP="00DF424E">
      <w:pPr>
        <w:widowControl/>
        <w:numPr>
          <w:ilvl w:val="1"/>
          <w:numId w:val="1"/>
        </w:numPr>
        <w:spacing w:after="160"/>
        <w:contextualSpacing/>
        <w:rPr>
          <w:rFonts w:eastAsiaTheme="minorHAnsi"/>
          <w:b/>
          <w:snapToGrid/>
          <w:szCs w:val="24"/>
        </w:rPr>
      </w:pPr>
      <w:r w:rsidRPr="00DF424E">
        <w:rPr>
          <w:rFonts w:eastAsiaTheme="minorHAnsi"/>
          <w:b/>
          <w:snapToGrid/>
          <w:szCs w:val="24"/>
        </w:rPr>
        <w:t>Performance Measures and Accountability</w:t>
      </w:r>
    </w:p>
    <w:p w:rsidR="00DF424E" w:rsidRDefault="00DF424E" w:rsidP="001F5C5D">
      <w:pPr>
        <w:widowControl/>
        <w:ind w:left="1440"/>
        <w:contextualSpacing/>
        <w:rPr>
          <w:rFonts w:eastAsiaTheme="minorHAnsi"/>
          <w:snapToGrid/>
          <w:szCs w:val="24"/>
        </w:rPr>
      </w:pPr>
      <w:r>
        <w:rPr>
          <w:rFonts w:eastAsiaTheme="minorHAnsi"/>
          <w:snapToGrid/>
          <w:szCs w:val="24"/>
        </w:rPr>
        <w:t xml:space="preserve">Chair Suzie Schulberg </w:t>
      </w:r>
      <w:r w:rsidR="00CF3501">
        <w:rPr>
          <w:rFonts w:eastAsiaTheme="minorHAnsi"/>
          <w:snapToGrid/>
          <w:szCs w:val="24"/>
        </w:rPr>
        <w:t>was unavailable to present an update from the Performance Measures and Accountability committee meeting.</w:t>
      </w:r>
      <w:r w:rsidR="001F5C5D">
        <w:rPr>
          <w:rFonts w:eastAsiaTheme="minorHAnsi"/>
          <w:snapToGrid/>
          <w:szCs w:val="24"/>
        </w:rPr>
        <w:t xml:space="preserve"> Harrison Kuranishi shared some key topics that were discussed at the meeting.</w:t>
      </w:r>
    </w:p>
    <w:p w:rsidR="001F5C5D" w:rsidRPr="001F5C5D" w:rsidRDefault="001F5C5D" w:rsidP="001F5C5D">
      <w:pPr>
        <w:pStyle w:val="ListParagraph"/>
        <w:numPr>
          <w:ilvl w:val="0"/>
          <w:numId w:val="5"/>
        </w:numPr>
        <w:rPr>
          <w:szCs w:val="24"/>
        </w:rPr>
      </w:pPr>
      <w:r>
        <w:rPr>
          <w:rFonts w:ascii="Times New Roman" w:hAnsi="Times New Roman" w:cs="Times New Roman"/>
          <w:sz w:val="24"/>
          <w:szCs w:val="24"/>
        </w:rPr>
        <w:t>The Quality Jobs, Equity, Strategy, and Training (QUEST) grant ended on September 15, 2025. All of the QUEST grant findings were closed prior to the end of the grant period.</w:t>
      </w:r>
    </w:p>
    <w:p w:rsidR="001F5C5D" w:rsidRPr="001F5C5D" w:rsidRDefault="001F5C5D" w:rsidP="001F5C5D">
      <w:pPr>
        <w:pStyle w:val="ListParagraph"/>
        <w:numPr>
          <w:ilvl w:val="0"/>
          <w:numId w:val="5"/>
        </w:numPr>
        <w:rPr>
          <w:szCs w:val="24"/>
        </w:rPr>
      </w:pPr>
      <w:r>
        <w:rPr>
          <w:rFonts w:ascii="Times New Roman" w:hAnsi="Times New Roman" w:cs="Times New Roman"/>
          <w:sz w:val="24"/>
          <w:szCs w:val="24"/>
        </w:rPr>
        <w:t>The Workforce Innovation and Opportunity Act</w:t>
      </w:r>
      <w:r w:rsidR="00A247F1">
        <w:rPr>
          <w:rFonts w:ascii="Times New Roman" w:hAnsi="Times New Roman" w:cs="Times New Roman"/>
          <w:sz w:val="24"/>
          <w:szCs w:val="24"/>
        </w:rPr>
        <w:t xml:space="preserve"> (WIOA)</w:t>
      </w:r>
      <w:r>
        <w:rPr>
          <w:rFonts w:ascii="Times New Roman" w:hAnsi="Times New Roman" w:cs="Times New Roman"/>
          <w:sz w:val="24"/>
          <w:szCs w:val="24"/>
        </w:rPr>
        <w:t xml:space="preserve"> Title I program monitoring findings were received from the State Department of Labor and Industrial Relations, Workforce Development Division. There were five findings.</w:t>
      </w:r>
    </w:p>
    <w:p w:rsidR="001F5C5D" w:rsidRDefault="008C7633" w:rsidP="001F5C5D">
      <w:pPr>
        <w:pStyle w:val="ListParagraph"/>
        <w:numPr>
          <w:ilvl w:val="1"/>
          <w:numId w:val="5"/>
        </w:numPr>
        <w:ind w:left="2520"/>
        <w:rPr>
          <w:rFonts w:ascii="Times New Roman" w:hAnsi="Times New Roman" w:cs="Times New Roman"/>
          <w:sz w:val="24"/>
          <w:szCs w:val="24"/>
        </w:rPr>
      </w:pPr>
      <w:r>
        <w:rPr>
          <w:rFonts w:ascii="Times New Roman" w:hAnsi="Times New Roman" w:cs="Times New Roman"/>
          <w:sz w:val="24"/>
          <w:szCs w:val="24"/>
        </w:rPr>
        <w:t>One finding</w:t>
      </w:r>
      <w:r w:rsidR="001F5C5D">
        <w:rPr>
          <w:rFonts w:ascii="Times New Roman" w:hAnsi="Times New Roman" w:cs="Times New Roman"/>
          <w:sz w:val="24"/>
          <w:szCs w:val="24"/>
        </w:rPr>
        <w:t xml:space="preserve"> discussed the practice of reverse referrals at a service provider location, OWDB staff will be writing a policy on reverse referrals by December 31, 2025.</w:t>
      </w:r>
    </w:p>
    <w:p w:rsidR="001F5C5D" w:rsidRDefault="008C7633" w:rsidP="001F5C5D">
      <w:pPr>
        <w:pStyle w:val="ListParagraph"/>
        <w:numPr>
          <w:ilvl w:val="1"/>
          <w:numId w:val="5"/>
        </w:numPr>
        <w:ind w:left="2520"/>
        <w:rPr>
          <w:rFonts w:ascii="Times New Roman" w:hAnsi="Times New Roman" w:cs="Times New Roman"/>
          <w:sz w:val="24"/>
          <w:szCs w:val="24"/>
        </w:rPr>
      </w:pPr>
      <w:r>
        <w:rPr>
          <w:rFonts w:ascii="Times New Roman" w:hAnsi="Times New Roman" w:cs="Times New Roman"/>
          <w:sz w:val="24"/>
          <w:szCs w:val="24"/>
        </w:rPr>
        <w:t>Another finding</w:t>
      </w:r>
      <w:r w:rsidR="001F5C5D">
        <w:rPr>
          <w:rFonts w:ascii="Times New Roman" w:hAnsi="Times New Roman" w:cs="Times New Roman"/>
          <w:sz w:val="24"/>
          <w:szCs w:val="24"/>
        </w:rPr>
        <w:t xml:space="preserve"> indicated the </w:t>
      </w:r>
      <w:r w:rsidR="00912798">
        <w:rPr>
          <w:rFonts w:ascii="Times New Roman" w:hAnsi="Times New Roman" w:cs="Times New Roman"/>
          <w:sz w:val="24"/>
          <w:szCs w:val="24"/>
        </w:rPr>
        <w:t xml:space="preserve">need of a </w:t>
      </w:r>
      <w:r w:rsidR="001F5C5D">
        <w:rPr>
          <w:rFonts w:ascii="Times New Roman" w:hAnsi="Times New Roman" w:cs="Times New Roman"/>
          <w:sz w:val="24"/>
          <w:szCs w:val="24"/>
        </w:rPr>
        <w:t>t</w:t>
      </w:r>
      <w:r w:rsidR="00912798">
        <w:rPr>
          <w:rFonts w:ascii="Times New Roman" w:hAnsi="Times New Roman" w:cs="Times New Roman"/>
          <w:sz w:val="24"/>
          <w:szCs w:val="24"/>
        </w:rPr>
        <w:t>imeline</w:t>
      </w:r>
      <w:r w:rsidR="00A247F1">
        <w:rPr>
          <w:rFonts w:ascii="Times New Roman" w:hAnsi="Times New Roman" w:cs="Times New Roman"/>
          <w:sz w:val="24"/>
          <w:szCs w:val="24"/>
        </w:rPr>
        <w:t xml:space="preserve"> between </w:t>
      </w:r>
      <w:r w:rsidR="00912798">
        <w:rPr>
          <w:rFonts w:ascii="Times New Roman" w:hAnsi="Times New Roman" w:cs="Times New Roman"/>
          <w:sz w:val="24"/>
          <w:szCs w:val="24"/>
        </w:rPr>
        <w:t xml:space="preserve">the Bylaw amendment to Article III, Section 3(A) &amp; 4(A), </w:t>
      </w:r>
      <w:r w:rsidR="00A247F1">
        <w:rPr>
          <w:rFonts w:ascii="Times New Roman" w:hAnsi="Times New Roman" w:cs="Times New Roman"/>
          <w:sz w:val="24"/>
          <w:szCs w:val="24"/>
        </w:rPr>
        <w:t xml:space="preserve">the Chair vote, the </w:t>
      </w:r>
      <w:r w:rsidR="00A247F1">
        <w:rPr>
          <w:rFonts w:ascii="Times New Roman" w:hAnsi="Times New Roman" w:cs="Times New Roman"/>
          <w:sz w:val="24"/>
          <w:szCs w:val="24"/>
        </w:rPr>
        <w:lastRenderedPageBreak/>
        <w:t>addition of Christopher Lum Lee to the eligible training provider list, and Christopher Lum Lee’s first WIOA funding. A timeline is being drafted and in the future roll-call votes may be implemented.</w:t>
      </w:r>
    </w:p>
    <w:p w:rsidR="008C7633" w:rsidRDefault="008C7633" w:rsidP="001F5C5D">
      <w:pPr>
        <w:pStyle w:val="ListParagraph"/>
        <w:numPr>
          <w:ilvl w:val="1"/>
          <w:numId w:val="5"/>
        </w:numPr>
        <w:ind w:left="2520"/>
        <w:rPr>
          <w:rFonts w:ascii="Times New Roman" w:hAnsi="Times New Roman" w:cs="Times New Roman"/>
          <w:sz w:val="24"/>
          <w:szCs w:val="24"/>
        </w:rPr>
      </w:pPr>
      <w:r>
        <w:rPr>
          <w:rFonts w:ascii="Times New Roman" w:hAnsi="Times New Roman" w:cs="Times New Roman"/>
          <w:sz w:val="24"/>
          <w:szCs w:val="24"/>
        </w:rPr>
        <w:t xml:space="preserve">Another finding indicated the lack of a memorandum of agreement (MOA) with City and County of Honolulu Department of Budget and Fiscal Services (BFS). </w:t>
      </w:r>
      <w:r w:rsidR="00B75335">
        <w:rPr>
          <w:rFonts w:ascii="Times New Roman" w:hAnsi="Times New Roman" w:cs="Times New Roman"/>
          <w:sz w:val="24"/>
          <w:szCs w:val="24"/>
        </w:rPr>
        <w:t>Harrison noted that the OWDB, BFS, Service Provider, and accountants are all under the city. The finding is to have a MOA to indicate the roles of all parties.</w:t>
      </w:r>
      <w:r w:rsidR="00B75335">
        <w:rPr>
          <w:rFonts w:ascii="Times New Roman" w:hAnsi="Times New Roman" w:cs="Times New Roman"/>
          <w:sz w:val="24"/>
          <w:szCs w:val="24"/>
        </w:rPr>
        <w:t xml:space="preserve"> The MOA should be completed by February 2026.</w:t>
      </w:r>
    </w:p>
    <w:p w:rsidR="00DF424E" w:rsidRPr="00246F99" w:rsidRDefault="00B75335" w:rsidP="00246F99">
      <w:pPr>
        <w:pStyle w:val="ListParagraph"/>
        <w:numPr>
          <w:ilvl w:val="2"/>
          <w:numId w:val="5"/>
        </w:numPr>
        <w:ind w:left="3240"/>
        <w:rPr>
          <w:rFonts w:ascii="Times New Roman" w:hAnsi="Times New Roman" w:cs="Times New Roman"/>
          <w:sz w:val="24"/>
          <w:szCs w:val="24"/>
        </w:rPr>
      </w:pPr>
      <w:r>
        <w:rPr>
          <w:rFonts w:ascii="Times New Roman" w:hAnsi="Times New Roman" w:cs="Times New Roman"/>
          <w:sz w:val="24"/>
          <w:szCs w:val="24"/>
        </w:rPr>
        <w:t>Wesley Akamine wanted clarification if the MOA is strictly a separation of duties and responsibilities on an official document.</w:t>
      </w:r>
      <w:r w:rsidR="00A34DB9">
        <w:rPr>
          <w:rFonts w:ascii="Times New Roman" w:hAnsi="Times New Roman" w:cs="Times New Roman"/>
          <w:sz w:val="24"/>
          <w:szCs w:val="24"/>
        </w:rPr>
        <w:t xml:space="preserve"> Harrison confirmed that the MOA will notate the duties and responsibilities for the parties such as; Chair, Chief Local Elected Official (CLEO), Fiscal Agent, etc.</w:t>
      </w:r>
    </w:p>
    <w:p w:rsidR="00DF424E" w:rsidRPr="00DF424E" w:rsidRDefault="00DF424E" w:rsidP="00DF424E">
      <w:pPr>
        <w:widowControl/>
        <w:numPr>
          <w:ilvl w:val="1"/>
          <w:numId w:val="1"/>
        </w:numPr>
        <w:spacing w:after="160"/>
        <w:contextualSpacing/>
        <w:rPr>
          <w:rFonts w:eastAsiaTheme="minorHAnsi"/>
          <w:b/>
          <w:snapToGrid/>
          <w:szCs w:val="24"/>
        </w:rPr>
      </w:pPr>
      <w:r w:rsidRPr="00DF424E">
        <w:rPr>
          <w:rFonts w:eastAsiaTheme="minorHAnsi"/>
          <w:b/>
          <w:snapToGrid/>
          <w:szCs w:val="24"/>
        </w:rPr>
        <w:t>Employer Engagement</w:t>
      </w:r>
    </w:p>
    <w:p w:rsidR="00DF424E" w:rsidRDefault="00DF424E" w:rsidP="00DF424E">
      <w:pPr>
        <w:widowControl/>
        <w:spacing w:after="160"/>
        <w:ind w:left="1440"/>
        <w:contextualSpacing/>
        <w:rPr>
          <w:rFonts w:eastAsiaTheme="minorHAnsi"/>
          <w:snapToGrid/>
          <w:szCs w:val="24"/>
        </w:rPr>
      </w:pPr>
      <w:r>
        <w:rPr>
          <w:rFonts w:eastAsiaTheme="minorHAnsi"/>
          <w:snapToGrid/>
          <w:szCs w:val="24"/>
        </w:rPr>
        <w:t>Chair Sarah Guay</w:t>
      </w:r>
      <w:r w:rsidR="00BB78DD">
        <w:rPr>
          <w:rFonts w:eastAsiaTheme="minorHAnsi"/>
          <w:snapToGrid/>
          <w:szCs w:val="24"/>
        </w:rPr>
        <w:t xml:space="preserve"> informed the committee that the Employer Engagement committee hasn’t yet convened. However she noted that she has an email drafted to send out to employers.</w:t>
      </w:r>
    </w:p>
    <w:p w:rsidR="00DF424E" w:rsidRPr="00DF424E" w:rsidRDefault="00DF424E" w:rsidP="00DF424E">
      <w:pPr>
        <w:widowControl/>
        <w:spacing w:after="160"/>
        <w:ind w:left="1440"/>
        <w:contextualSpacing/>
        <w:rPr>
          <w:rFonts w:eastAsiaTheme="minorHAnsi"/>
          <w:snapToGrid/>
          <w:szCs w:val="24"/>
        </w:rPr>
      </w:pPr>
    </w:p>
    <w:p w:rsidR="00DF424E" w:rsidRPr="00DF424E" w:rsidRDefault="00DF424E" w:rsidP="00DF424E">
      <w:pPr>
        <w:widowControl/>
        <w:numPr>
          <w:ilvl w:val="1"/>
          <w:numId w:val="1"/>
        </w:numPr>
        <w:spacing w:after="160"/>
        <w:contextualSpacing/>
        <w:rPr>
          <w:rFonts w:eastAsiaTheme="minorHAnsi"/>
          <w:b/>
          <w:snapToGrid/>
          <w:szCs w:val="24"/>
        </w:rPr>
      </w:pPr>
      <w:r w:rsidRPr="00DF424E">
        <w:rPr>
          <w:rFonts w:eastAsiaTheme="minorHAnsi"/>
          <w:b/>
          <w:snapToGrid/>
          <w:szCs w:val="24"/>
        </w:rPr>
        <w:t>Special Projects</w:t>
      </w:r>
    </w:p>
    <w:p w:rsidR="00DF424E" w:rsidRDefault="00DF424E" w:rsidP="00DF424E">
      <w:pPr>
        <w:widowControl/>
        <w:spacing w:after="160"/>
        <w:ind w:left="1440"/>
        <w:contextualSpacing/>
        <w:rPr>
          <w:rFonts w:eastAsiaTheme="minorHAnsi"/>
          <w:snapToGrid/>
          <w:szCs w:val="24"/>
        </w:rPr>
      </w:pPr>
      <w:r>
        <w:rPr>
          <w:rFonts w:eastAsiaTheme="minorHAnsi"/>
          <w:snapToGrid/>
          <w:szCs w:val="24"/>
        </w:rPr>
        <w:t>Chair Wesley Akamine</w:t>
      </w:r>
      <w:r w:rsidR="00BB78DD">
        <w:rPr>
          <w:rFonts w:eastAsiaTheme="minorHAnsi"/>
          <w:snapToGrid/>
          <w:szCs w:val="24"/>
        </w:rPr>
        <w:t xml:space="preserve"> brought up the </w:t>
      </w:r>
      <w:r w:rsidR="00A34DB9">
        <w:rPr>
          <w:rFonts w:eastAsiaTheme="minorHAnsi"/>
          <w:snapToGrid/>
          <w:szCs w:val="24"/>
        </w:rPr>
        <w:t>WIOA OWDB Local P</w:t>
      </w:r>
      <w:r w:rsidR="00BB78DD">
        <w:rPr>
          <w:rFonts w:eastAsiaTheme="minorHAnsi"/>
          <w:snapToGrid/>
          <w:szCs w:val="24"/>
        </w:rPr>
        <w:t xml:space="preserve">lan </w:t>
      </w:r>
      <w:r w:rsidR="00A34DB9">
        <w:rPr>
          <w:rFonts w:eastAsiaTheme="minorHAnsi"/>
          <w:snapToGrid/>
          <w:szCs w:val="24"/>
        </w:rPr>
        <w:t xml:space="preserve">Special Projects committee </w:t>
      </w:r>
      <w:r w:rsidR="00BB78DD">
        <w:rPr>
          <w:rFonts w:eastAsiaTheme="minorHAnsi"/>
          <w:snapToGrid/>
          <w:szCs w:val="24"/>
        </w:rPr>
        <w:t>recommendation for Full Board.</w:t>
      </w:r>
    </w:p>
    <w:p w:rsidR="00A34DB9" w:rsidRDefault="00A34DB9" w:rsidP="00DF424E">
      <w:pPr>
        <w:widowControl/>
        <w:spacing w:after="160"/>
        <w:ind w:left="1440"/>
        <w:contextualSpacing/>
        <w:rPr>
          <w:rFonts w:eastAsiaTheme="minorHAnsi"/>
          <w:snapToGrid/>
          <w:szCs w:val="24"/>
        </w:rPr>
      </w:pPr>
    </w:p>
    <w:p w:rsidR="00A34DB9" w:rsidRDefault="00A34DB9" w:rsidP="00A34DB9">
      <w:pPr>
        <w:widowControl/>
        <w:ind w:left="1440"/>
        <w:contextualSpacing/>
        <w:rPr>
          <w:rFonts w:eastAsiaTheme="minorHAnsi"/>
          <w:snapToGrid/>
          <w:szCs w:val="24"/>
        </w:rPr>
      </w:pPr>
      <w:r>
        <w:rPr>
          <w:rFonts w:eastAsiaTheme="minorHAnsi"/>
          <w:snapToGrid/>
          <w:szCs w:val="24"/>
        </w:rPr>
        <w:t>Wesley Akamine inquired if in the past the workflow surrounding recommendations is similar to what the committees have been doing. E.g. at the committee level discussion around a topic to Full board.</w:t>
      </w:r>
    </w:p>
    <w:p w:rsidR="00DF424E" w:rsidRPr="00295E98" w:rsidRDefault="00A34DB9" w:rsidP="00295E98">
      <w:pPr>
        <w:pStyle w:val="ListParagraph"/>
        <w:numPr>
          <w:ilvl w:val="0"/>
          <w:numId w:val="6"/>
        </w:numPr>
        <w:ind w:left="1800"/>
        <w:rPr>
          <w:szCs w:val="24"/>
        </w:rPr>
      </w:pPr>
      <w:r>
        <w:rPr>
          <w:rFonts w:ascii="Times New Roman" w:hAnsi="Times New Roman" w:cs="Times New Roman"/>
          <w:sz w:val="24"/>
          <w:szCs w:val="24"/>
        </w:rPr>
        <w:t>Christopher Lum Lee informed him that in the past it has usually been Committee level to Executive committee to Full Board. However he did note that there are instances where recommendations do go straight to the Full Board in the instance where the committee cannot meet.</w:t>
      </w:r>
    </w:p>
    <w:p w:rsidR="00DF424E" w:rsidRPr="00DF424E" w:rsidRDefault="00DF424E" w:rsidP="00DF424E">
      <w:pPr>
        <w:widowControl/>
        <w:numPr>
          <w:ilvl w:val="1"/>
          <w:numId w:val="1"/>
        </w:numPr>
        <w:spacing w:after="160"/>
        <w:contextualSpacing/>
        <w:rPr>
          <w:rFonts w:eastAsiaTheme="minorHAnsi"/>
          <w:b/>
          <w:snapToGrid/>
          <w:szCs w:val="24"/>
        </w:rPr>
      </w:pPr>
      <w:r w:rsidRPr="00DF424E">
        <w:rPr>
          <w:rFonts w:eastAsiaTheme="minorHAnsi"/>
          <w:b/>
          <w:snapToGrid/>
          <w:szCs w:val="24"/>
        </w:rPr>
        <w:t>Finance</w:t>
      </w:r>
    </w:p>
    <w:p w:rsidR="00DF424E" w:rsidRDefault="00DF424E" w:rsidP="00DF424E">
      <w:pPr>
        <w:widowControl/>
        <w:spacing w:after="160"/>
        <w:ind w:left="1440"/>
        <w:contextualSpacing/>
        <w:rPr>
          <w:rFonts w:eastAsiaTheme="minorHAnsi"/>
          <w:snapToGrid/>
          <w:szCs w:val="24"/>
        </w:rPr>
      </w:pPr>
      <w:r>
        <w:rPr>
          <w:rFonts w:eastAsiaTheme="minorHAnsi"/>
          <w:snapToGrid/>
          <w:szCs w:val="24"/>
        </w:rPr>
        <w:t>Chair Christopher Lum Lee</w:t>
      </w:r>
      <w:r w:rsidR="00BB78DD">
        <w:rPr>
          <w:rFonts w:eastAsiaTheme="minorHAnsi"/>
          <w:snapToGrid/>
          <w:szCs w:val="24"/>
        </w:rPr>
        <w:t xml:space="preserve"> </w:t>
      </w:r>
      <w:r w:rsidR="00612302">
        <w:rPr>
          <w:rFonts w:eastAsiaTheme="minorHAnsi"/>
          <w:snapToGrid/>
          <w:szCs w:val="24"/>
        </w:rPr>
        <w:t>informed the committee</w:t>
      </w:r>
      <w:r w:rsidR="00597E8C">
        <w:rPr>
          <w:rFonts w:eastAsiaTheme="minorHAnsi"/>
          <w:snapToGrid/>
          <w:szCs w:val="24"/>
        </w:rPr>
        <w:t xml:space="preserve"> that the Finance committee convened earlier in the day.</w:t>
      </w:r>
    </w:p>
    <w:p w:rsidR="00FD1D2F" w:rsidRDefault="00FD1D2F" w:rsidP="00DF424E">
      <w:pPr>
        <w:widowControl/>
        <w:spacing w:after="160"/>
        <w:ind w:left="1440"/>
        <w:contextualSpacing/>
        <w:rPr>
          <w:rFonts w:eastAsiaTheme="minorHAnsi"/>
          <w:snapToGrid/>
          <w:szCs w:val="24"/>
        </w:rPr>
      </w:pPr>
    </w:p>
    <w:p w:rsidR="00FD1D2F" w:rsidRPr="00DF424E" w:rsidRDefault="00FD1D2F" w:rsidP="00DF424E">
      <w:pPr>
        <w:widowControl/>
        <w:spacing w:after="160"/>
        <w:ind w:left="1440"/>
        <w:contextualSpacing/>
        <w:rPr>
          <w:rFonts w:eastAsiaTheme="minorHAnsi"/>
          <w:snapToGrid/>
          <w:szCs w:val="24"/>
        </w:rPr>
      </w:pPr>
      <w:r>
        <w:rPr>
          <w:rFonts w:eastAsiaTheme="minorHAnsi"/>
          <w:snapToGrid/>
          <w:szCs w:val="24"/>
        </w:rPr>
        <w:t>Christopher noted that there was no budget modification put forth at the meeting, however the Finance committee will likely meet prior to the tentatively scheduled committee meeting in January 2026 after possible budget adjustment are worked on with the Service Provider.</w:t>
      </w:r>
    </w:p>
    <w:p w:rsidR="00F66C1C" w:rsidRPr="00F66C1C" w:rsidRDefault="00F66C1C" w:rsidP="00F66C1C">
      <w:pPr>
        <w:widowControl/>
        <w:spacing w:after="160"/>
        <w:ind w:left="1080"/>
        <w:contextualSpacing/>
        <w:rPr>
          <w:rFonts w:eastAsiaTheme="minorHAnsi"/>
          <w:b/>
          <w:snapToGrid/>
          <w:szCs w:val="24"/>
        </w:rPr>
      </w:pPr>
    </w:p>
    <w:p w:rsidR="00F66C1C" w:rsidRPr="00F66C1C" w:rsidRDefault="00DF424E" w:rsidP="00F66C1C">
      <w:pPr>
        <w:widowControl/>
        <w:numPr>
          <w:ilvl w:val="0"/>
          <w:numId w:val="1"/>
        </w:numPr>
        <w:spacing w:after="160"/>
        <w:contextualSpacing/>
        <w:rPr>
          <w:rFonts w:eastAsiaTheme="minorHAnsi"/>
          <w:b/>
          <w:snapToGrid/>
          <w:szCs w:val="24"/>
        </w:rPr>
      </w:pPr>
      <w:r>
        <w:rPr>
          <w:rFonts w:eastAsiaTheme="minorHAnsi"/>
          <w:b/>
          <w:snapToGrid/>
          <w:szCs w:val="24"/>
        </w:rPr>
        <w:t>Announcements</w:t>
      </w:r>
    </w:p>
    <w:p w:rsidR="00F66C1C" w:rsidRDefault="00DF424E" w:rsidP="00F66C1C">
      <w:pPr>
        <w:widowControl/>
        <w:spacing w:after="160"/>
        <w:ind w:left="1080"/>
        <w:contextualSpacing/>
        <w:rPr>
          <w:rFonts w:eastAsiaTheme="minorHAnsi"/>
          <w:snapToGrid/>
          <w:szCs w:val="24"/>
        </w:rPr>
      </w:pPr>
      <w:r>
        <w:rPr>
          <w:rFonts w:eastAsiaTheme="minorHAnsi"/>
          <w:snapToGrid/>
          <w:szCs w:val="24"/>
        </w:rPr>
        <w:t>Chair Christopher Lum Lee informed the committee that the next Executive Committee meeting has not been scheduled yet but will tentatively be held in January 2026.</w:t>
      </w:r>
    </w:p>
    <w:p w:rsidR="00612302" w:rsidRDefault="00612302" w:rsidP="00F66C1C">
      <w:pPr>
        <w:widowControl/>
        <w:spacing w:after="160"/>
        <w:ind w:left="1080"/>
        <w:contextualSpacing/>
        <w:rPr>
          <w:rFonts w:eastAsiaTheme="minorHAnsi"/>
          <w:snapToGrid/>
          <w:szCs w:val="24"/>
        </w:rPr>
      </w:pPr>
    </w:p>
    <w:p w:rsidR="00FD1D2F" w:rsidRDefault="00612302" w:rsidP="00FD1D2F">
      <w:pPr>
        <w:widowControl/>
        <w:spacing w:after="160"/>
        <w:ind w:left="1080"/>
        <w:contextualSpacing/>
        <w:rPr>
          <w:rFonts w:eastAsiaTheme="minorHAnsi"/>
          <w:snapToGrid/>
          <w:szCs w:val="24"/>
        </w:rPr>
      </w:pPr>
      <w:r>
        <w:rPr>
          <w:rFonts w:eastAsiaTheme="minorHAnsi"/>
          <w:snapToGrid/>
          <w:szCs w:val="24"/>
        </w:rPr>
        <w:t>Harrison Kuranishi informed the committee that the Administration from City and County of Honolulu, assigned OWDB a project to get the participation counts and the expenditures for the counties.</w:t>
      </w:r>
    </w:p>
    <w:p w:rsidR="00612302" w:rsidRPr="00F66C1C" w:rsidRDefault="00612302" w:rsidP="00FD1D2F">
      <w:pPr>
        <w:widowControl/>
        <w:spacing w:after="160"/>
        <w:ind w:left="1080"/>
        <w:contextualSpacing/>
        <w:rPr>
          <w:rFonts w:eastAsiaTheme="minorHAnsi"/>
          <w:snapToGrid/>
          <w:szCs w:val="24"/>
        </w:rPr>
      </w:pPr>
      <w:bookmarkStart w:id="0" w:name="_GoBack"/>
      <w:bookmarkEnd w:id="0"/>
      <w:r>
        <w:rPr>
          <w:rFonts w:eastAsiaTheme="minorHAnsi"/>
          <w:snapToGrid/>
          <w:szCs w:val="24"/>
        </w:rPr>
        <w:lastRenderedPageBreak/>
        <w:t xml:space="preserve">Chair Christopher Lum Lee brought up the idea of changing the way the partner updates are presented at the Full Board meetings. Changing from partner organization representatives presenting </w:t>
      </w:r>
      <w:r w:rsidR="002267AD">
        <w:rPr>
          <w:rFonts w:eastAsiaTheme="minorHAnsi"/>
          <w:snapToGrid/>
          <w:szCs w:val="24"/>
        </w:rPr>
        <w:t>individually to the One Stop Operator presenting all the partner updates.</w:t>
      </w:r>
    </w:p>
    <w:p w:rsidR="00F66C1C" w:rsidRPr="00F66C1C" w:rsidRDefault="00F66C1C" w:rsidP="00DF424E">
      <w:pPr>
        <w:widowControl/>
        <w:spacing w:after="160"/>
        <w:contextualSpacing/>
        <w:rPr>
          <w:rFonts w:eastAsiaTheme="minorHAnsi"/>
          <w:snapToGrid/>
          <w:szCs w:val="24"/>
        </w:rPr>
      </w:pPr>
    </w:p>
    <w:p w:rsidR="00F66C1C" w:rsidRPr="00F66C1C" w:rsidRDefault="00F66C1C" w:rsidP="00F66C1C">
      <w:pPr>
        <w:widowControl/>
        <w:numPr>
          <w:ilvl w:val="0"/>
          <w:numId w:val="1"/>
        </w:numPr>
        <w:spacing w:after="160"/>
        <w:contextualSpacing/>
        <w:rPr>
          <w:rFonts w:eastAsiaTheme="minorHAnsi"/>
          <w:b/>
          <w:snapToGrid/>
          <w:szCs w:val="24"/>
        </w:rPr>
      </w:pPr>
      <w:r w:rsidRPr="00F66C1C">
        <w:rPr>
          <w:rFonts w:eastAsiaTheme="minorHAnsi"/>
          <w:b/>
          <w:snapToGrid/>
          <w:szCs w:val="24"/>
        </w:rPr>
        <w:t>Adjournment</w:t>
      </w:r>
    </w:p>
    <w:p w:rsidR="00F66C1C" w:rsidRPr="00F66C1C" w:rsidRDefault="00F66C1C" w:rsidP="00F66C1C">
      <w:pPr>
        <w:widowControl/>
        <w:spacing w:after="160"/>
        <w:ind w:left="1080"/>
        <w:contextualSpacing/>
        <w:rPr>
          <w:rFonts w:eastAsiaTheme="minorHAnsi"/>
          <w:snapToGrid/>
          <w:szCs w:val="24"/>
        </w:rPr>
      </w:pPr>
      <w:r w:rsidRPr="00F66C1C">
        <w:rPr>
          <w:rFonts w:eastAsiaTheme="minorHAnsi"/>
          <w:snapToGrid/>
          <w:szCs w:val="24"/>
        </w:rPr>
        <w:t xml:space="preserve">Chair </w:t>
      </w:r>
      <w:r w:rsidR="00DF424E" w:rsidRPr="00DF424E">
        <w:rPr>
          <w:rFonts w:eastAsiaTheme="minorHAnsi"/>
          <w:snapToGrid/>
          <w:szCs w:val="24"/>
        </w:rPr>
        <w:t>Christopher Lum</w:t>
      </w:r>
      <w:r w:rsidRPr="00DF424E">
        <w:rPr>
          <w:rFonts w:eastAsiaTheme="minorHAnsi"/>
          <w:snapToGrid/>
          <w:szCs w:val="24"/>
        </w:rPr>
        <w:t xml:space="preserve"> Lee</w:t>
      </w:r>
      <w:r w:rsidR="00612302">
        <w:rPr>
          <w:rFonts w:eastAsiaTheme="minorHAnsi"/>
          <w:snapToGrid/>
          <w:szCs w:val="24"/>
        </w:rPr>
        <w:t xml:space="preserve"> adjourned the meeting at 12:55</w:t>
      </w:r>
      <w:r w:rsidRPr="00F66C1C">
        <w:rPr>
          <w:rFonts w:eastAsiaTheme="minorHAnsi"/>
          <w:snapToGrid/>
          <w:szCs w:val="24"/>
        </w:rPr>
        <w:t xml:space="preserve"> pm. </w:t>
      </w:r>
    </w:p>
    <w:p w:rsidR="006921ED" w:rsidRDefault="006921ED" w:rsidP="006921ED">
      <w:pPr>
        <w:pStyle w:val="ListParagraph"/>
        <w:spacing w:line="240" w:lineRule="auto"/>
        <w:ind w:left="1080"/>
        <w:rPr>
          <w:sz w:val="24"/>
          <w:szCs w:val="24"/>
        </w:rPr>
      </w:pPr>
    </w:p>
    <w:p w:rsidR="006921ED" w:rsidRPr="008F5855" w:rsidRDefault="006921ED" w:rsidP="006921ED">
      <w:pPr>
        <w:jc w:val="center"/>
      </w:pPr>
    </w:p>
    <w:p w:rsidR="008F6390" w:rsidRPr="008F5855" w:rsidRDefault="008F6390" w:rsidP="009548CA">
      <w:pPr>
        <w:jc w:val="center"/>
      </w:pPr>
    </w:p>
    <w:sectPr w:rsidR="008F6390" w:rsidRPr="008F5855" w:rsidSect="00830A1F">
      <w:headerReference w:type="default" r:id="rId11"/>
      <w:footerReference w:type="first" r:id="rId12"/>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760" w:rsidRDefault="00D75760" w:rsidP="00F66C1C">
      <w:r>
        <w:separator/>
      </w:r>
    </w:p>
  </w:endnote>
  <w:endnote w:type="continuationSeparator" w:id="0">
    <w:p w:rsidR="00D75760" w:rsidRDefault="00D75760" w:rsidP="00F6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Zurich Ex BT">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EE"/>
    <w:family w:val="swiss"/>
    <w:pitch w:val="variable"/>
    <w:sig w:usb0="00000005" w:usb1="00000000" w:usb2="00000000" w:usb3="00000000" w:csb0="00000002"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1F" w:rsidRDefault="00830A1F" w:rsidP="00830A1F">
    <w:pPr>
      <w:pStyle w:val="Footer"/>
      <w:tabs>
        <w:tab w:val="clear" w:pos="9360"/>
      </w:tabs>
      <w:ind w:right="1440"/>
      <w:rPr>
        <w:sz w:val="18"/>
        <w:szCs w:val="18"/>
      </w:rPr>
    </w:pPr>
  </w:p>
  <w:p w:rsidR="00F66C1C" w:rsidRPr="00830A1F" w:rsidRDefault="00830A1F" w:rsidP="00830A1F">
    <w:pPr>
      <w:pStyle w:val="Footer"/>
      <w:tabs>
        <w:tab w:val="clear" w:pos="9360"/>
      </w:tabs>
      <w:ind w:left="1440" w:right="1440"/>
      <w:jc w:val="center"/>
      <w:rPr>
        <w:sz w:val="18"/>
        <w:szCs w:val="18"/>
      </w:rPr>
    </w:pPr>
    <w:r>
      <w:rPr>
        <w:sz w:val="18"/>
        <w:szCs w:val="18"/>
      </w:rPr>
      <w:t>OWDB WIOA Title I Program documents are 100 percent funded by the U.S. Department of Labor through awards totaling $448,563.00.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760" w:rsidRDefault="00D75760" w:rsidP="00F66C1C">
      <w:r>
        <w:separator/>
      </w:r>
    </w:p>
  </w:footnote>
  <w:footnote w:type="continuationSeparator" w:id="0">
    <w:p w:rsidR="00D75760" w:rsidRDefault="00D75760" w:rsidP="00F66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60886"/>
      <w:docPartObj>
        <w:docPartGallery w:val="Watermarks"/>
        <w:docPartUnique/>
      </w:docPartObj>
    </w:sdtPr>
    <w:sdtEndPr/>
    <w:sdtContent>
      <w:p w:rsidR="00F66C1C" w:rsidRDefault="00D757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E7A9F"/>
    <w:multiLevelType w:val="hybridMultilevel"/>
    <w:tmpl w:val="D24EB08A"/>
    <w:lvl w:ilvl="0" w:tplc="4E7A2840">
      <w:start w:val="1"/>
      <w:numFmt w:val="bullet"/>
      <w:lvlText w:val=""/>
      <w:lvlJc w:val="left"/>
      <w:pPr>
        <w:ind w:left="1800" w:hanging="360"/>
      </w:pPr>
      <w:rPr>
        <w:rFonts w:ascii="Symbol" w:hAnsi="Symbol"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ACB7474"/>
    <w:multiLevelType w:val="hybridMultilevel"/>
    <w:tmpl w:val="C55E4BEA"/>
    <w:lvl w:ilvl="0" w:tplc="4E7A2840">
      <w:start w:val="1"/>
      <w:numFmt w:val="bullet"/>
      <w:lvlText w:val=""/>
      <w:lvlJc w:val="left"/>
      <w:pPr>
        <w:ind w:left="180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247C2"/>
    <w:multiLevelType w:val="hybridMultilevel"/>
    <w:tmpl w:val="E60296CE"/>
    <w:lvl w:ilvl="0" w:tplc="13D8C16C">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066D93"/>
    <w:multiLevelType w:val="hybridMultilevel"/>
    <w:tmpl w:val="D8D27E84"/>
    <w:lvl w:ilvl="0" w:tplc="4E7A2840">
      <w:start w:val="1"/>
      <w:numFmt w:val="bullet"/>
      <w:lvlText w:val=""/>
      <w:lvlJc w:val="left"/>
      <w:pPr>
        <w:ind w:left="324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CD83BE9"/>
    <w:multiLevelType w:val="hybridMultilevel"/>
    <w:tmpl w:val="204EA2BE"/>
    <w:lvl w:ilvl="0" w:tplc="4E7A2840">
      <w:start w:val="1"/>
      <w:numFmt w:val="bullet"/>
      <w:lvlText w:val=""/>
      <w:lvlJc w:val="left"/>
      <w:pPr>
        <w:ind w:left="3240" w:hanging="360"/>
      </w:pPr>
      <w:rPr>
        <w:rFonts w:ascii="Symbol" w:hAnsi="Symbol" w:hint="default"/>
        <w:sz w:val="24"/>
        <w:szCs w:val="24"/>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90"/>
    <w:rsid w:val="00012FF7"/>
    <w:rsid w:val="001D5E24"/>
    <w:rsid w:val="001F5C5D"/>
    <w:rsid w:val="002156BF"/>
    <w:rsid w:val="002267AD"/>
    <w:rsid w:val="00246234"/>
    <w:rsid w:val="00246F99"/>
    <w:rsid w:val="00281995"/>
    <w:rsid w:val="00292099"/>
    <w:rsid w:val="00295E98"/>
    <w:rsid w:val="002A18A4"/>
    <w:rsid w:val="00302945"/>
    <w:rsid w:val="003A6CE8"/>
    <w:rsid w:val="00456A4D"/>
    <w:rsid w:val="00465A44"/>
    <w:rsid w:val="004A7B2A"/>
    <w:rsid w:val="004E7DC0"/>
    <w:rsid w:val="0053580C"/>
    <w:rsid w:val="00597E8C"/>
    <w:rsid w:val="005C189C"/>
    <w:rsid w:val="00612302"/>
    <w:rsid w:val="00646397"/>
    <w:rsid w:val="006463C8"/>
    <w:rsid w:val="006921ED"/>
    <w:rsid w:val="007103E7"/>
    <w:rsid w:val="00742ED1"/>
    <w:rsid w:val="00802DE7"/>
    <w:rsid w:val="00804E38"/>
    <w:rsid w:val="00830A1F"/>
    <w:rsid w:val="008C7633"/>
    <w:rsid w:val="008E4AB0"/>
    <w:rsid w:val="008F5855"/>
    <w:rsid w:val="008F6390"/>
    <w:rsid w:val="00912798"/>
    <w:rsid w:val="009548CA"/>
    <w:rsid w:val="00973BDB"/>
    <w:rsid w:val="009F7B80"/>
    <w:rsid w:val="00A247F1"/>
    <w:rsid w:val="00A34DB9"/>
    <w:rsid w:val="00AA002A"/>
    <w:rsid w:val="00AA1DEA"/>
    <w:rsid w:val="00AA491E"/>
    <w:rsid w:val="00B25053"/>
    <w:rsid w:val="00B75335"/>
    <w:rsid w:val="00BB78DD"/>
    <w:rsid w:val="00C63CEE"/>
    <w:rsid w:val="00CF3501"/>
    <w:rsid w:val="00D24CD4"/>
    <w:rsid w:val="00D75760"/>
    <w:rsid w:val="00DF424E"/>
    <w:rsid w:val="00EF40C7"/>
    <w:rsid w:val="00F66C1C"/>
    <w:rsid w:val="00FD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639253B7-155D-41B7-8118-533B642C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55"/>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8F5855"/>
    <w:pPr>
      <w:keepNext/>
      <w:spacing w:line="287" w:lineRule="auto"/>
      <w:jc w:val="center"/>
      <w:outlineLvl w:val="0"/>
    </w:pPr>
    <w:rPr>
      <w:rFonts w:ascii="Zurich Ex BT" w:hAnsi="Zurich Ex BT"/>
      <w:b/>
      <w:smallCaps/>
      <w:spacing w:val="20"/>
      <w:w w:val="12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5855"/>
    <w:rPr>
      <w:rFonts w:ascii="Zurich Ex BT" w:eastAsia="Times New Roman" w:hAnsi="Zurich Ex BT" w:cs="Times New Roman"/>
      <w:b/>
      <w:smallCaps/>
      <w:snapToGrid w:val="0"/>
      <w:spacing w:val="20"/>
      <w:w w:val="120"/>
      <w:sz w:val="28"/>
      <w:szCs w:val="20"/>
    </w:rPr>
  </w:style>
  <w:style w:type="paragraph" w:styleId="BalloonText">
    <w:name w:val="Balloon Text"/>
    <w:basedOn w:val="Normal"/>
    <w:link w:val="BalloonTextChar"/>
    <w:uiPriority w:val="99"/>
    <w:semiHidden/>
    <w:unhideWhenUsed/>
    <w:rsid w:val="006463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397"/>
    <w:rPr>
      <w:rFonts w:ascii="Segoe UI" w:eastAsia="Times New Roman" w:hAnsi="Segoe UI" w:cs="Segoe UI"/>
      <w:snapToGrid w:val="0"/>
      <w:sz w:val="18"/>
      <w:szCs w:val="18"/>
    </w:rPr>
  </w:style>
  <w:style w:type="character" w:styleId="Hyperlink">
    <w:name w:val="Hyperlink"/>
    <w:basedOn w:val="DefaultParagraphFont"/>
    <w:uiPriority w:val="99"/>
    <w:semiHidden/>
    <w:unhideWhenUsed/>
    <w:rsid w:val="006921ED"/>
    <w:rPr>
      <w:color w:val="0563C1" w:themeColor="hyperlink"/>
      <w:u w:val="single"/>
    </w:rPr>
  </w:style>
  <w:style w:type="paragraph" w:styleId="ListParagraph">
    <w:name w:val="List Paragraph"/>
    <w:basedOn w:val="Normal"/>
    <w:uiPriority w:val="34"/>
    <w:qFormat/>
    <w:rsid w:val="006921ED"/>
    <w:pPr>
      <w:widowControl/>
      <w:spacing w:after="160" w:line="256" w:lineRule="auto"/>
      <w:ind w:left="720"/>
      <w:contextualSpacing/>
    </w:pPr>
    <w:rPr>
      <w:rFonts w:asciiTheme="minorHAnsi" w:eastAsiaTheme="minorHAnsi" w:hAnsiTheme="minorHAnsi" w:cstheme="minorBidi"/>
      <w:snapToGrid/>
      <w:sz w:val="22"/>
      <w:szCs w:val="22"/>
    </w:rPr>
  </w:style>
  <w:style w:type="paragraph" w:styleId="Header">
    <w:name w:val="header"/>
    <w:basedOn w:val="Normal"/>
    <w:link w:val="HeaderChar"/>
    <w:uiPriority w:val="99"/>
    <w:unhideWhenUsed/>
    <w:rsid w:val="00F66C1C"/>
    <w:pPr>
      <w:tabs>
        <w:tab w:val="center" w:pos="4680"/>
        <w:tab w:val="right" w:pos="9360"/>
      </w:tabs>
    </w:pPr>
  </w:style>
  <w:style w:type="character" w:customStyle="1" w:styleId="HeaderChar">
    <w:name w:val="Header Char"/>
    <w:basedOn w:val="DefaultParagraphFont"/>
    <w:link w:val="Header"/>
    <w:uiPriority w:val="99"/>
    <w:rsid w:val="00F66C1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F66C1C"/>
    <w:pPr>
      <w:tabs>
        <w:tab w:val="center" w:pos="4680"/>
        <w:tab w:val="right" w:pos="9360"/>
      </w:tabs>
    </w:pPr>
  </w:style>
  <w:style w:type="character" w:customStyle="1" w:styleId="FooterChar">
    <w:name w:val="Footer Char"/>
    <w:basedOn w:val="DefaultParagraphFont"/>
    <w:link w:val="Footer"/>
    <w:uiPriority w:val="99"/>
    <w:rsid w:val="00F66C1C"/>
    <w:rPr>
      <w:rFonts w:ascii="Times New Roman" w:eastAsia="Times New Roman" w:hAnsi="Times New Roman" w:cs="Times New Roman"/>
      <w:snapToGrid w:val="0"/>
      <w:sz w:val="24"/>
      <w:szCs w:val="20"/>
    </w:rPr>
  </w:style>
  <w:style w:type="paragraph" w:customStyle="1" w:styleId="Default">
    <w:name w:val="Default"/>
    <w:rsid w:val="00456A4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ahuWDB@honolulu.gov" TargetMode="External"/><Relationship Id="rId4" Type="http://schemas.openxmlformats.org/officeDocument/2006/relationships/settings" Target="settings.xml"/><Relationship Id="rId9" Type="http://schemas.openxmlformats.org/officeDocument/2006/relationships/image" Target="https://cdn.inspireuplift.com/uploads/images/seller_products/1691859008_SealofHonoluluHawaiivectorfil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B31-0C05-4EF2-82B2-364AE17F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City and County of Honolulu</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 Daven</dc:creator>
  <cp:keywords/>
  <dc:description/>
  <cp:lastModifiedBy>Kawamura, Daven</cp:lastModifiedBy>
  <cp:revision>9</cp:revision>
  <cp:lastPrinted>2024-07-03T01:11:00Z</cp:lastPrinted>
  <dcterms:created xsi:type="dcterms:W3CDTF">2025-10-07T17:39:00Z</dcterms:created>
  <dcterms:modified xsi:type="dcterms:W3CDTF">2025-11-05T23:49:00Z</dcterms:modified>
</cp:coreProperties>
</file>