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DC561" w14:textId="77777777" w:rsidR="008F5855" w:rsidRPr="00AB63F2" w:rsidRDefault="008F5855" w:rsidP="008F5855">
      <w:pPr>
        <w:pStyle w:val="Heading1"/>
        <w:rPr>
          <w:rFonts w:ascii="Arial" w:hAnsi="Arial" w:cs="Arial"/>
          <w:w w:val="75"/>
          <w:sz w:val="18"/>
          <w:szCs w:val="18"/>
        </w:rPr>
      </w:pPr>
      <w:r w:rsidRPr="00AB63F2">
        <w:rPr>
          <w:rFonts w:ascii="Arial" w:hAnsi="Arial" w:cs="Arial"/>
          <w:w w:val="75"/>
          <w:sz w:val="18"/>
          <w:szCs w:val="18"/>
        </w:rPr>
        <w:t>OAHU WORKFORCE DEVELOPMENT BOARD</w:t>
      </w:r>
    </w:p>
    <w:p w14:paraId="1CD9DD9A" w14:textId="77777777" w:rsidR="008F5855" w:rsidRPr="00AB63F2" w:rsidRDefault="008F5855" w:rsidP="008F5855">
      <w:pPr>
        <w:pStyle w:val="Heading1"/>
        <w:rPr>
          <w:rFonts w:ascii="Arial" w:hAnsi="Arial" w:cs="Arial"/>
          <w:sz w:val="24"/>
        </w:rPr>
      </w:pPr>
      <w:r w:rsidRPr="00AB63F2">
        <w:rPr>
          <w:rFonts w:ascii="Arial" w:hAnsi="Arial" w:cs="Arial"/>
          <w:sz w:val="24"/>
        </w:rPr>
        <w:t xml:space="preserve">CITY AND </w:t>
      </w:r>
      <w:smartTag w:uri="urn:schemas-microsoft-com:office:smarttags" w:element="place">
        <w:smartTag w:uri="urn:schemas-microsoft-com:office:smarttags" w:element="PlaceType">
          <w:r w:rsidRPr="00AB63F2">
            <w:rPr>
              <w:rFonts w:ascii="Arial" w:hAnsi="Arial" w:cs="Arial"/>
              <w:sz w:val="24"/>
            </w:rPr>
            <w:t>COUNTY</w:t>
          </w:r>
        </w:smartTag>
        <w:r w:rsidRPr="00AB63F2">
          <w:rPr>
            <w:rFonts w:ascii="Arial" w:hAnsi="Arial" w:cs="Arial"/>
            <w:sz w:val="24"/>
          </w:rPr>
          <w:t xml:space="preserve"> OF </w:t>
        </w:r>
        <w:smartTag w:uri="urn:schemas-microsoft-com:office:smarttags" w:element="PlaceName">
          <w:r w:rsidRPr="00AB63F2">
            <w:rPr>
              <w:rFonts w:ascii="Arial" w:hAnsi="Arial" w:cs="Arial"/>
              <w:sz w:val="24"/>
            </w:rPr>
            <w:t>HONOLULU</w:t>
          </w:r>
        </w:smartTag>
      </w:smartTag>
    </w:p>
    <w:p w14:paraId="6D171BBC" w14:textId="77777777" w:rsidR="008F5855" w:rsidRPr="00AB63F2" w:rsidRDefault="008F5855" w:rsidP="008F5855">
      <w:pPr>
        <w:jc w:val="center"/>
        <w:rPr>
          <w:rFonts w:ascii="Arial" w:hAnsi="Arial" w:cs="Arial"/>
          <w:sz w:val="14"/>
        </w:rPr>
      </w:pPr>
      <w:r w:rsidRPr="00AB63F2">
        <w:rPr>
          <w:rFonts w:ascii="Arial" w:hAnsi="Arial" w:cs="Arial"/>
          <w:sz w:val="14"/>
        </w:rPr>
        <w:t>715 SOUTH KING STREET</w:t>
      </w:r>
      <w:r w:rsidR="002A18A4">
        <w:rPr>
          <w:rFonts w:ascii="Arial" w:hAnsi="Arial" w:cs="Arial"/>
          <w:sz w:val="14"/>
        </w:rPr>
        <w:t>, SUITE</w:t>
      </w:r>
      <w:r w:rsidR="00646397">
        <w:rPr>
          <w:rFonts w:ascii="Arial" w:hAnsi="Arial" w:cs="Arial"/>
          <w:sz w:val="14"/>
        </w:rPr>
        <w:t xml:space="preserve"> 211 • HONOLULU, HAWAI</w:t>
      </w:r>
      <w:r w:rsidR="00465A44" w:rsidRPr="00465A44">
        <w:rPr>
          <w:rFonts w:ascii="Arial" w:hAnsi="Arial" w:cs="Arial"/>
          <w:color w:val="333333"/>
          <w:sz w:val="14"/>
          <w:szCs w:val="14"/>
          <w:shd w:val="clear" w:color="auto" w:fill="FFFFFF"/>
        </w:rPr>
        <w:t>‘</w:t>
      </w:r>
      <w:r w:rsidR="00646397">
        <w:rPr>
          <w:rFonts w:ascii="Arial" w:hAnsi="Arial" w:cs="Arial"/>
          <w:sz w:val="14"/>
        </w:rPr>
        <w:t xml:space="preserve">I </w:t>
      </w:r>
      <w:r w:rsidRPr="00AB63F2">
        <w:rPr>
          <w:rFonts w:ascii="Arial" w:hAnsi="Arial" w:cs="Arial"/>
          <w:sz w:val="14"/>
        </w:rPr>
        <w:t>96813</w:t>
      </w:r>
    </w:p>
    <w:p w14:paraId="2A8FDD61" w14:textId="77777777" w:rsidR="008F5855" w:rsidRPr="00AB63F2" w:rsidRDefault="00646397" w:rsidP="008F5855">
      <w:pPr>
        <w:jc w:val="center"/>
        <w:rPr>
          <w:rFonts w:ascii="Arial" w:hAnsi="Arial" w:cs="Arial"/>
          <w:sz w:val="14"/>
        </w:rPr>
      </w:pPr>
      <w:r>
        <w:rPr>
          <w:rFonts w:ascii="Arial" w:hAnsi="Arial" w:cs="Arial"/>
          <w:sz w:val="14"/>
        </w:rPr>
        <w:t>PHONE:</w:t>
      </w:r>
      <w:r w:rsidR="008F5855" w:rsidRPr="00AB63F2">
        <w:rPr>
          <w:rFonts w:ascii="Arial" w:hAnsi="Arial" w:cs="Arial"/>
          <w:sz w:val="14"/>
        </w:rPr>
        <w:t xml:space="preserve"> (808) 768-7790 • www.OahuWDB.com</w:t>
      </w:r>
    </w:p>
    <w:p w14:paraId="6C2CA33C" w14:textId="77777777" w:rsidR="008F5855" w:rsidRDefault="008F5855" w:rsidP="008F5855">
      <w:pPr>
        <w:rPr>
          <w:rFonts w:ascii="Univers" w:hAnsi="Univers"/>
          <w:sz w:val="8"/>
        </w:rPr>
      </w:pPr>
    </w:p>
    <w:p w14:paraId="077F1C34" w14:textId="77777777" w:rsidR="008F5855" w:rsidRPr="00AB63F2" w:rsidRDefault="009548CA" w:rsidP="008F5855">
      <w:pPr>
        <w:rPr>
          <w:rFonts w:ascii="Arial" w:hAnsi="Arial"/>
          <w:sz w:val="20"/>
        </w:rPr>
      </w:pPr>
      <w:r>
        <w:rPr>
          <w:noProof/>
        </w:rPr>
        <w:drawing>
          <wp:anchor distT="0" distB="0" distL="114300" distR="114300" simplePos="0" relativeHeight="251661312" behindDoc="1" locked="0" layoutInCell="1" allowOverlap="1" wp14:anchorId="367685F8" wp14:editId="7BFE517C">
            <wp:simplePos x="0" y="0"/>
            <wp:positionH relativeFrom="margin">
              <wp:align>center</wp:align>
            </wp:positionH>
            <wp:positionV relativeFrom="margin">
              <wp:posOffset>676275</wp:posOffset>
            </wp:positionV>
            <wp:extent cx="1005840" cy="1005840"/>
            <wp:effectExtent l="0" t="0" r="3810" b="3810"/>
            <wp:wrapSquare wrapText="bothSides"/>
            <wp:docPr id="3" name="Picture 3" descr="Seal of Honolulu Hawaii vector file for laser engraving, cnc - Inspire  Up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of Honolulu Hawaii vector file for laser engraving, cnc - Inspire  Uplift"/>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F5855">
        <w:rPr>
          <w:noProof/>
          <w:snapToGrid/>
          <w:sz w:val="20"/>
        </w:rPr>
        <mc:AlternateContent>
          <mc:Choice Requires="wps">
            <w:drawing>
              <wp:anchor distT="0" distB="0" distL="114300" distR="114300" simplePos="0" relativeHeight="251659264" behindDoc="1" locked="1" layoutInCell="1" allowOverlap="1" wp14:anchorId="6688EC71" wp14:editId="2DE3A88F">
                <wp:simplePos x="0" y="0"/>
                <wp:positionH relativeFrom="margin">
                  <wp:posOffset>-448945</wp:posOffset>
                </wp:positionH>
                <wp:positionV relativeFrom="page">
                  <wp:posOffset>1257300</wp:posOffset>
                </wp:positionV>
                <wp:extent cx="927100" cy="9144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0" cy="914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B1D469"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RICK BLANGIARDI</w:t>
                            </w:r>
                          </w:p>
                          <w:p w14:paraId="572E739F"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MAYOR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8EC71" id="Rectangle 2" o:spid="_x0000_s1026" style="position:absolute;margin-left:-35.35pt;margin-top:99pt;width:73pt;height:1in;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" filled="f" stroked="f" strokeweight="0">
                <v:textbox inset="0,0,0,0">
                  <w:txbxContent>
                    <w:p w14:paraId="0EB1D469"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RICK BLANGIARDI</w:t>
                      </w:r>
                    </w:p>
                    <w:p w14:paraId="572E739F"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MAYOR</w:t>
                      </w:r>
                    </w:p>
                  </w:txbxContent>
                </v:textbox>
                <w10:wrap anchorx="margin" anchory="page"/>
                <w10:anchorlock/>
              </v:rect>
            </w:pict>
          </mc:Fallback>
        </mc:AlternateContent>
      </w:r>
      <w:r w:rsidR="008F5855">
        <w:rPr>
          <w:noProof/>
          <w:snapToGrid/>
          <w:sz w:val="20"/>
        </w:rPr>
        <mc:AlternateContent>
          <mc:Choice Requires="wps">
            <w:drawing>
              <wp:anchor distT="0" distB="0" distL="114300" distR="114300" simplePos="0" relativeHeight="251660288" behindDoc="1" locked="1" layoutInCell="1" allowOverlap="1" wp14:anchorId="11C632F2" wp14:editId="7B9D1BD8">
                <wp:simplePos x="0" y="0"/>
                <wp:positionH relativeFrom="margin">
                  <wp:posOffset>4946015</wp:posOffset>
                </wp:positionH>
                <wp:positionV relativeFrom="page">
                  <wp:posOffset>1257300</wp:posOffset>
                </wp:positionV>
                <wp:extent cx="1648460" cy="1080135"/>
                <wp:effectExtent l="254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8460" cy="10801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4AB7B6"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CHRISTOPHER K. LUM LEE</w:t>
                            </w:r>
                          </w:p>
                          <w:p w14:paraId="1476B5B5"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CHAIR</w:t>
                            </w:r>
                          </w:p>
                          <w:p w14:paraId="2925AC82"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p>
                          <w:p w14:paraId="2557C335"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HARRISON KURANISHI</w:t>
                            </w:r>
                          </w:p>
                          <w:p w14:paraId="32E882C6"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EXECUTIVE DIRECTOR</w:t>
                            </w:r>
                          </w:p>
                          <w:p w14:paraId="1CEDBA74" w14:textId="77777777" w:rsidR="008F5855"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4"/>
                              </w:rPr>
                            </w:pPr>
                          </w:p>
                          <w:p w14:paraId="6716A36B" w14:textId="77777777" w:rsidR="008F5855"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32F2" id="Rectangle 1" o:spid="_x0000_s1027" style="position:absolute;margin-left:389.45pt;margin-top:99pt;width:129.8pt;height:85.0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" filled="f" stroked="f" strokeweight="0">
                <v:textbox inset="0,0,0,0">
                  <w:txbxContent>
                    <w:p w14:paraId="734AB7B6"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CHRISTOPHER K. LUM LEE</w:t>
                      </w:r>
                    </w:p>
                    <w:p w14:paraId="1476B5B5"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CHAIR</w:t>
                      </w:r>
                    </w:p>
                    <w:p w14:paraId="2925AC82"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p>
                    <w:p w14:paraId="2557C335"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HARRISON KURANISHI</w:t>
                      </w:r>
                    </w:p>
                    <w:p w14:paraId="32E882C6"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EXECUTIVE DIRECTOR</w:t>
                      </w:r>
                    </w:p>
                    <w:p w14:paraId="1CEDBA74" w14:textId="77777777" w:rsidR="008F5855"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4"/>
                        </w:rPr>
                      </w:pPr>
                    </w:p>
                    <w:p w14:paraId="6716A36B" w14:textId="77777777" w:rsidR="008F5855"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4"/>
                        </w:rPr>
                      </w:pPr>
                    </w:p>
                  </w:txbxContent>
                </v:textbox>
                <w10:wrap anchorx="margin" anchory="page"/>
                <w10:anchorlock/>
              </v:rect>
            </w:pict>
          </mc:Fallback>
        </mc:AlternateContent>
      </w:r>
    </w:p>
    <w:p w14:paraId="32699D7B" w14:textId="77777777" w:rsidR="008F5855" w:rsidRDefault="008F5855" w:rsidP="008F5855">
      <w:pPr>
        <w:rPr>
          <w:rFonts w:ascii="Arial" w:hAnsi="Arial" w:cs="Arial"/>
        </w:rPr>
      </w:pPr>
    </w:p>
    <w:p w14:paraId="18CB4011" w14:textId="77777777" w:rsidR="008F5855" w:rsidRDefault="008F5855" w:rsidP="008F5855">
      <w:pPr>
        <w:rPr>
          <w:rFonts w:ascii="Arial" w:hAnsi="Arial" w:cs="Arial"/>
        </w:rPr>
      </w:pPr>
    </w:p>
    <w:p w14:paraId="4865917C" w14:textId="77777777" w:rsidR="008F5855" w:rsidRDefault="008F5855" w:rsidP="008F5855">
      <w:pPr>
        <w:tabs>
          <w:tab w:val="left" w:pos="4680"/>
        </w:tabs>
        <w:rPr>
          <w:rFonts w:ascii="Arial" w:hAnsi="Arial" w:cs="Arial"/>
        </w:rPr>
      </w:pPr>
    </w:p>
    <w:p w14:paraId="7B8B1C8F" w14:textId="77777777" w:rsidR="008F5855" w:rsidRDefault="008F5855" w:rsidP="008F5855">
      <w:pPr>
        <w:tabs>
          <w:tab w:val="left" w:pos="4680"/>
        </w:tabs>
        <w:rPr>
          <w:rFonts w:ascii="Arial" w:hAnsi="Arial" w:cs="Arial"/>
        </w:rPr>
      </w:pPr>
    </w:p>
    <w:p w14:paraId="22D383FA" w14:textId="77777777" w:rsidR="008F5855" w:rsidRPr="00FC7AF8" w:rsidRDefault="008F5855" w:rsidP="008F5855">
      <w:pPr>
        <w:tabs>
          <w:tab w:val="left" w:pos="4680"/>
        </w:tabs>
        <w:rPr>
          <w:rFonts w:ascii="Arial" w:hAnsi="Arial" w:cs="Arial"/>
        </w:rPr>
      </w:pPr>
    </w:p>
    <w:p w14:paraId="277AC232" w14:textId="77777777" w:rsidR="009548CA" w:rsidRDefault="009548CA" w:rsidP="00742ED1"/>
    <w:p w14:paraId="2B78D0BB" w14:textId="71FD67D4" w:rsidR="00F66C1C" w:rsidRPr="00302945" w:rsidRDefault="00120408" w:rsidP="00302945">
      <w:pPr>
        <w:jc w:val="center"/>
        <w:rPr>
          <w:b/>
          <w:szCs w:val="24"/>
        </w:rPr>
      </w:pPr>
      <w:r w:rsidRPr="00120408">
        <w:rPr>
          <w:b/>
          <w:szCs w:val="24"/>
        </w:rPr>
        <w:t>EXECUTIVE</w:t>
      </w:r>
      <w:r w:rsidR="00302945" w:rsidRPr="00120408">
        <w:rPr>
          <w:b/>
          <w:szCs w:val="24"/>
        </w:rPr>
        <w:t xml:space="preserve"> </w:t>
      </w:r>
      <w:r w:rsidR="00830A1F" w:rsidRPr="00120408">
        <w:rPr>
          <w:b/>
          <w:szCs w:val="24"/>
        </w:rPr>
        <w:t>COMMITTEE</w:t>
      </w:r>
      <w:r w:rsidR="00F66C1C" w:rsidRPr="00830A1F">
        <w:rPr>
          <w:b/>
          <w:szCs w:val="24"/>
        </w:rPr>
        <w:t xml:space="preserve"> MEETING</w:t>
      </w:r>
    </w:p>
    <w:p w14:paraId="54EC643C" w14:textId="78186067" w:rsidR="00F66C1C" w:rsidRPr="00830A1F" w:rsidRDefault="00120408" w:rsidP="00F66C1C">
      <w:pPr>
        <w:jc w:val="center"/>
        <w:rPr>
          <w:b/>
          <w:szCs w:val="24"/>
        </w:rPr>
      </w:pPr>
      <w:r>
        <w:rPr>
          <w:b/>
          <w:szCs w:val="24"/>
        </w:rPr>
        <w:t>Thursday</w:t>
      </w:r>
      <w:r w:rsidR="00F66C1C" w:rsidRPr="00830A1F">
        <w:rPr>
          <w:b/>
          <w:szCs w:val="24"/>
        </w:rPr>
        <w:t xml:space="preserve">, </w:t>
      </w:r>
      <w:r>
        <w:rPr>
          <w:b/>
          <w:szCs w:val="24"/>
        </w:rPr>
        <w:t>July 9</w:t>
      </w:r>
      <w:r w:rsidR="00830A1F" w:rsidRPr="00830A1F">
        <w:rPr>
          <w:b/>
          <w:szCs w:val="24"/>
        </w:rPr>
        <w:t>, 202</w:t>
      </w:r>
      <w:r w:rsidR="00D8793C">
        <w:rPr>
          <w:b/>
          <w:szCs w:val="24"/>
        </w:rPr>
        <w:t>6</w:t>
      </w:r>
    </w:p>
    <w:p w14:paraId="0BCE2485" w14:textId="000CFABF" w:rsidR="00F66C1C" w:rsidRPr="00F66C1C" w:rsidRDefault="00830A1F" w:rsidP="00F66C1C">
      <w:pPr>
        <w:jc w:val="center"/>
        <w:rPr>
          <w:b/>
          <w:szCs w:val="24"/>
        </w:rPr>
      </w:pPr>
      <w:r w:rsidRPr="00830A1F">
        <w:rPr>
          <w:b/>
          <w:szCs w:val="24"/>
        </w:rPr>
        <w:t>1</w:t>
      </w:r>
      <w:r w:rsidR="00120408">
        <w:rPr>
          <w:b/>
          <w:szCs w:val="24"/>
        </w:rPr>
        <w:t>2</w:t>
      </w:r>
      <w:r w:rsidR="00302945">
        <w:rPr>
          <w:b/>
          <w:szCs w:val="24"/>
        </w:rPr>
        <w:t xml:space="preserve">:00 </w:t>
      </w:r>
      <w:r w:rsidR="00120408">
        <w:rPr>
          <w:b/>
          <w:szCs w:val="24"/>
        </w:rPr>
        <w:t>p</w:t>
      </w:r>
      <w:r w:rsidRPr="00830A1F">
        <w:rPr>
          <w:b/>
          <w:szCs w:val="24"/>
        </w:rPr>
        <w:t xml:space="preserve">m to </w:t>
      </w:r>
      <w:r w:rsidR="00302945">
        <w:rPr>
          <w:b/>
          <w:szCs w:val="24"/>
        </w:rPr>
        <w:t>1</w:t>
      </w:r>
      <w:r w:rsidR="00F66C1C" w:rsidRPr="00830A1F">
        <w:rPr>
          <w:b/>
          <w:szCs w:val="24"/>
        </w:rPr>
        <w:t>:00 pm</w:t>
      </w:r>
    </w:p>
    <w:p w14:paraId="7E5BCA2B" w14:textId="77777777" w:rsidR="00F66C1C" w:rsidRPr="00F66C1C" w:rsidRDefault="00F66C1C" w:rsidP="00F66C1C">
      <w:pPr>
        <w:rPr>
          <w:szCs w:val="24"/>
        </w:rPr>
      </w:pPr>
    </w:p>
    <w:p w14:paraId="2267DB3E" w14:textId="77777777" w:rsidR="00F66C1C" w:rsidRPr="00F66C1C" w:rsidRDefault="00F66C1C" w:rsidP="00F66C1C">
      <w:pPr>
        <w:jc w:val="center"/>
        <w:rPr>
          <w:i/>
          <w:szCs w:val="24"/>
        </w:rPr>
      </w:pPr>
      <w:r w:rsidRPr="00F66C1C">
        <w:rPr>
          <w:i/>
          <w:szCs w:val="24"/>
        </w:rPr>
        <w:t xml:space="preserve">Note: Per the State Office of Information Practices (OIP), members of the public may contact </w:t>
      </w:r>
      <w:hyperlink r:id="rId10" w:history="1">
        <w:r w:rsidRPr="00F66C1C">
          <w:rPr>
            <w:i/>
            <w:color w:val="0563C1" w:themeColor="hyperlink"/>
            <w:szCs w:val="24"/>
            <w:u w:val="single"/>
          </w:rPr>
          <w:t>OahuWDB@honolulu.gov</w:t>
        </w:r>
      </w:hyperlink>
      <w:r w:rsidRPr="00F66C1C">
        <w:rPr>
          <w:i/>
          <w:szCs w:val="24"/>
        </w:rPr>
        <w:t xml:space="preserve"> to be added to a mailing list for future meeting announcements</w:t>
      </w:r>
    </w:p>
    <w:p w14:paraId="0552AAAD" w14:textId="77777777" w:rsidR="00F66C1C" w:rsidRPr="00F66C1C" w:rsidRDefault="00F66C1C" w:rsidP="00F66C1C">
      <w:pPr>
        <w:rPr>
          <w:b/>
          <w:szCs w:val="24"/>
        </w:rPr>
      </w:pPr>
    </w:p>
    <w:p w14:paraId="4F6A5775" w14:textId="77777777" w:rsidR="00F66C1C" w:rsidRPr="00F66C1C" w:rsidRDefault="00F66C1C" w:rsidP="00F66C1C">
      <w:pPr>
        <w:rPr>
          <w:b/>
          <w:szCs w:val="24"/>
          <w:u w:val="single"/>
        </w:rPr>
      </w:pPr>
      <w:r w:rsidRPr="00F66C1C">
        <w:rPr>
          <w:b/>
          <w:szCs w:val="24"/>
          <w:u w:val="single"/>
        </w:rPr>
        <w:t>Members Present:</w:t>
      </w:r>
    </w:p>
    <w:p w14:paraId="3DAA0E94" w14:textId="4ECE9A05" w:rsidR="00F66C1C" w:rsidRDefault="00120408" w:rsidP="00F66C1C">
      <w:pPr>
        <w:rPr>
          <w:bCs/>
          <w:szCs w:val="24"/>
        </w:rPr>
      </w:pPr>
      <w:r>
        <w:rPr>
          <w:bCs/>
          <w:szCs w:val="24"/>
        </w:rPr>
        <w:t>Christopher Lum Lee</w:t>
      </w:r>
    </w:p>
    <w:p w14:paraId="66F788A8" w14:textId="6C9AF60B" w:rsidR="009249FB" w:rsidRDefault="009249FB" w:rsidP="00F66C1C">
      <w:pPr>
        <w:rPr>
          <w:bCs/>
          <w:szCs w:val="24"/>
        </w:rPr>
      </w:pPr>
      <w:r>
        <w:rPr>
          <w:bCs/>
          <w:szCs w:val="24"/>
        </w:rPr>
        <w:t>Wesley Akamine</w:t>
      </w:r>
    </w:p>
    <w:p w14:paraId="0FDDEA0D" w14:textId="61C36EB7" w:rsidR="009249FB" w:rsidRPr="00120408" w:rsidRDefault="009249FB" w:rsidP="00F66C1C">
      <w:pPr>
        <w:rPr>
          <w:bCs/>
          <w:szCs w:val="24"/>
        </w:rPr>
      </w:pPr>
      <w:r>
        <w:rPr>
          <w:bCs/>
          <w:szCs w:val="24"/>
        </w:rPr>
        <w:t>Sarah Guay</w:t>
      </w:r>
    </w:p>
    <w:p w14:paraId="3CEEA8B0" w14:textId="77777777" w:rsidR="00120408" w:rsidRPr="00F66C1C" w:rsidRDefault="00120408" w:rsidP="00F66C1C">
      <w:pPr>
        <w:rPr>
          <w:b/>
          <w:szCs w:val="24"/>
          <w:u w:val="single"/>
        </w:rPr>
      </w:pPr>
    </w:p>
    <w:p w14:paraId="2B7082BE" w14:textId="7656127C" w:rsidR="00120408" w:rsidRDefault="00120408" w:rsidP="00F66C1C">
      <w:pPr>
        <w:rPr>
          <w:b/>
          <w:szCs w:val="24"/>
          <w:u w:val="single"/>
        </w:rPr>
      </w:pPr>
      <w:r>
        <w:rPr>
          <w:b/>
          <w:szCs w:val="24"/>
          <w:u w:val="single"/>
        </w:rPr>
        <w:t>Members Absent:</w:t>
      </w:r>
    </w:p>
    <w:p w14:paraId="5F100BFE" w14:textId="73E6412C" w:rsidR="00120408" w:rsidRDefault="009249FB" w:rsidP="00F66C1C">
      <w:pPr>
        <w:rPr>
          <w:bCs/>
          <w:szCs w:val="24"/>
        </w:rPr>
      </w:pPr>
      <w:r>
        <w:rPr>
          <w:bCs/>
          <w:szCs w:val="24"/>
        </w:rPr>
        <w:t>Suzie Schulberg</w:t>
      </w:r>
    </w:p>
    <w:p w14:paraId="635F3004" w14:textId="712B6B17" w:rsidR="009249FB" w:rsidRDefault="009249FB" w:rsidP="00F66C1C">
      <w:pPr>
        <w:rPr>
          <w:bCs/>
          <w:szCs w:val="24"/>
        </w:rPr>
      </w:pPr>
      <w:r>
        <w:rPr>
          <w:bCs/>
          <w:szCs w:val="24"/>
        </w:rPr>
        <w:t>Andrew Rosen</w:t>
      </w:r>
    </w:p>
    <w:p w14:paraId="645D1C57" w14:textId="77777777" w:rsidR="00120408" w:rsidRPr="00F66C1C" w:rsidRDefault="00120408" w:rsidP="00F66C1C">
      <w:pPr>
        <w:rPr>
          <w:b/>
          <w:szCs w:val="24"/>
          <w:u w:val="single"/>
        </w:rPr>
      </w:pPr>
    </w:p>
    <w:p w14:paraId="3E83FCF5" w14:textId="77777777" w:rsidR="00F66C1C" w:rsidRPr="00F66C1C" w:rsidRDefault="00F66C1C" w:rsidP="00F66C1C">
      <w:pPr>
        <w:rPr>
          <w:b/>
          <w:szCs w:val="24"/>
          <w:u w:val="single"/>
        </w:rPr>
      </w:pPr>
      <w:r w:rsidRPr="00F66C1C">
        <w:rPr>
          <w:b/>
          <w:szCs w:val="24"/>
          <w:u w:val="single"/>
        </w:rPr>
        <w:t>Staff:</w:t>
      </w:r>
    </w:p>
    <w:p w14:paraId="688C0A69" w14:textId="77777777" w:rsidR="00F66C1C" w:rsidRPr="00F66C1C" w:rsidRDefault="00F66C1C" w:rsidP="00F66C1C">
      <w:pPr>
        <w:rPr>
          <w:szCs w:val="24"/>
        </w:rPr>
      </w:pPr>
      <w:r w:rsidRPr="00F66C1C">
        <w:rPr>
          <w:szCs w:val="24"/>
        </w:rPr>
        <w:t>Harrison Kuranishi, Oahu Workforce Development Board, Executive Director</w:t>
      </w:r>
    </w:p>
    <w:p w14:paraId="5F783BF4" w14:textId="77777777" w:rsidR="00302945" w:rsidRDefault="00302945" w:rsidP="00302945">
      <w:pPr>
        <w:rPr>
          <w:szCs w:val="24"/>
        </w:rPr>
      </w:pPr>
      <w:r>
        <w:rPr>
          <w:szCs w:val="24"/>
        </w:rPr>
        <w:t>Lisa Pereira, Oahu Workforce Development Board, WIOA Specialist</w:t>
      </w:r>
    </w:p>
    <w:p w14:paraId="22A0E95E" w14:textId="77777777" w:rsidR="00F62D3E" w:rsidRDefault="00F62D3E" w:rsidP="00F66C1C">
      <w:pPr>
        <w:rPr>
          <w:szCs w:val="24"/>
        </w:rPr>
      </w:pPr>
      <w:r>
        <w:rPr>
          <w:szCs w:val="24"/>
        </w:rPr>
        <w:t>Sherrie Garedo, Oahu Workforce Development Board, WIOA Specialist</w:t>
      </w:r>
    </w:p>
    <w:p w14:paraId="122579F1" w14:textId="77777777" w:rsidR="00302945" w:rsidRDefault="00302945" w:rsidP="00F66C1C">
      <w:pPr>
        <w:rPr>
          <w:szCs w:val="24"/>
        </w:rPr>
      </w:pPr>
      <w:r>
        <w:rPr>
          <w:szCs w:val="24"/>
        </w:rPr>
        <w:t>Erin Nicole Fernandez, Oahu Workforce Development Board, WIOA Specialist</w:t>
      </w:r>
    </w:p>
    <w:p w14:paraId="42C3CE45" w14:textId="77777777" w:rsidR="00F66C1C" w:rsidRPr="00F66C1C" w:rsidRDefault="00F66C1C" w:rsidP="00F66C1C">
      <w:pPr>
        <w:rPr>
          <w:szCs w:val="24"/>
        </w:rPr>
      </w:pPr>
      <w:r w:rsidRPr="00F66C1C">
        <w:rPr>
          <w:szCs w:val="24"/>
        </w:rPr>
        <w:t>Daven Kawamura, Oahu Workforce Development Board, WIOA Specialist</w:t>
      </w:r>
    </w:p>
    <w:p w14:paraId="6CCCFDFD" w14:textId="77777777" w:rsidR="00F66C1C" w:rsidRPr="00F66C1C" w:rsidRDefault="00F66C1C" w:rsidP="00F66C1C">
      <w:pPr>
        <w:jc w:val="center"/>
        <w:rPr>
          <w:b/>
          <w:szCs w:val="24"/>
        </w:rPr>
      </w:pPr>
    </w:p>
    <w:p w14:paraId="0F38B359" w14:textId="77777777" w:rsidR="00F66C1C" w:rsidRPr="00F66C1C" w:rsidRDefault="00F66C1C" w:rsidP="00F66C1C">
      <w:pPr>
        <w:widowControl/>
        <w:numPr>
          <w:ilvl w:val="0"/>
          <w:numId w:val="1"/>
        </w:numPr>
        <w:spacing w:after="160"/>
        <w:contextualSpacing/>
        <w:rPr>
          <w:rFonts w:eastAsiaTheme="minorHAnsi"/>
          <w:b/>
          <w:snapToGrid/>
          <w:szCs w:val="24"/>
        </w:rPr>
      </w:pPr>
      <w:r w:rsidRPr="00F66C1C">
        <w:rPr>
          <w:rFonts w:eastAsiaTheme="minorHAnsi"/>
          <w:b/>
          <w:snapToGrid/>
          <w:szCs w:val="24"/>
        </w:rPr>
        <w:t>Call to Order</w:t>
      </w:r>
    </w:p>
    <w:p w14:paraId="0D45081F" w14:textId="3D9DDFAE" w:rsidR="00F66C1C" w:rsidRPr="00F66C1C" w:rsidRDefault="00F66C1C" w:rsidP="00F66C1C">
      <w:pPr>
        <w:widowControl/>
        <w:spacing w:after="160"/>
        <w:ind w:left="1080"/>
        <w:contextualSpacing/>
        <w:rPr>
          <w:rFonts w:eastAsiaTheme="minorHAnsi"/>
          <w:snapToGrid/>
          <w:szCs w:val="24"/>
        </w:rPr>
      </w:pPr>
      <w:r w:rsidRPr="00120408">
        <w:rPr>
          <w:rFonts w:eastAsiaTheme="minorHAnsi"/>
          <w:snapToGrid/>
          <w:szCs w:val="24"/>
        </w:rPr>
        <w:t xml:space="preserve">The </w:t>
      </w:r>
      <w:r w:rsidR="00120408" w:rsidRPr="00120408">
        <w:rPr>
          <w:rFonts w:eastAsiaTheme="minorHAnsi"/>
          <w:snapToGrid/>
          <w:szCs w:val="24"/>
        </w:rPr>
        <w:t>Executive</w:t>
      </w:r>
      <w:r w:rsidRPr="00120408">
        <w:rPr>
          <w:rFonts w:eastAsiaTheme="minorHAnsi"/>
          <w:snapToGrid/>
          <w:szCs w:val="24"/>
        </w:rPr>
        <w:t xml:space="preserve"> Committee meeting was called to order at </w:t>
      </w:r>
      <w:r w:rsidR="00120408" w:rsidRPr="00120408">
        <w:rPr>
          <w:rFonts w:eastAsiaTheme="minorHAnsi"/>
          <w:snapToGrid/>
          <w:szCs w:val="24"/>
        </w:rPr>
        <w:t>1</w:t>
      </w:r>
      <w:r w:rsidR="009249FB">
        <w:rPr>
          <w:rFonts w:eastAsiaTheme="minorHAnsi"/>
          <w:snapToGrid/>
          <w:szCs w:val="24"/>
        </w:rPr>
        <w:t>2</w:t>
      </w:r>
      <w:r w:rsidRPr="00120408">
        <w:rPr>
          <w:rFonts w:eastAsiaTheme="minorHAnsi"/>
          <w:snapToGrid/>
          <w:szCs w:val="24"/>
        </w:rPr>
        <w:t>:</w:t>
      </w:r>
      <w:r w:rsidR="009249FB">
        <w:rPr>
          <w:rFonts w:eastAsiaTheme="minorHAnsi"/>
          <w:snapToGrid/>
          <w:szCs w:val="24"/>
        </w:rPr>
        <w:t>07</w:t>
      </w:r>
      <w:r w:rsidRPr="00120408">
        <w:rPr>
          <w:rFonts w:eastAsiaTheme="minorHAnsi"/>
          <w:snapToGrid/>
          <w:szCs w:val="24"/>
        </w:rPr>
        <w:t xml:space="preserve"> pm by Committee Chair </w:t>
      </w:r>
      <w:r w:rsidR="00120408" w:rsidRPr="00120408">
        <w:rPr>
          <w:rFonts w:eastAsiaTheme="minorHAnsi"/>
          <w:snapToGrid/>
          <w:szCs w:val="24"/>
        </w:rPr>
        <w:t>Christopher Lum</w:t>
      </w:r>
      <w:r w:rsidRPr="00120408">
        <w:rPr>
          <w:rFonts w:eastAsiaTheme="minorHAnsi"/>
          <w:snapToGrid/>
          <w:szCs w:val="24"/>
        </w:rPr>
        <w:t xml:space="preserve"> Lee.</w:t>
      </w:r>
    </w:p>
    <w:p w14:paraId="2C5535E0" w14:textId="77777777" w:rsidR="00F66C1C" w:rsidRPr="00F66C1C" w:rsidRDefault="00F66C1C" w:rsidP="00F66C1C">
      <w:pPr>
        <w:widowControl/>
        <w:spacing w:after="160"/>
        <w:ind w:left="1080"/>
        <w:contextualSpacing/>
        <w:rPr>
          <w:rFonts w:eastAsiaTheme="minorHAnsi"/>
          <w:snapToGrid/>
          <w:szCs w:val="24"/>
        </w:rPr>
      </w:pPr>
    </w:p>
    <w:p w14:paraId="5C009715" w14:textId="77777777" w:rsidR="00F66C1C" w:rsidRPr="00F66C1C" w:rsidRDefault="00F66C1C" w:rsidP="00F66C1C">
      <w:pPr>
        <w:widowControl/>
        <w:numPr>
          <w:ilvl w:val="0"/>
          <w:numId w:val="1"/>
        </w:numPr>
        <w:spacing w:after="160"/>
        <w:contextualSpacing/>
        <w:rPr>
          <w:rFonts w:eastAsiaTheme="minorHAnsi"/>
          <w:b/>
          <w:snapToGrid/>
          <w:szCs w:val="24"/>
        </w:rPr>
      </w:pPr>
      <w:r w:rsidRPr="00F66C1C">
        <w:rPr>
          <w:rFonts w:eastAsiaTheme="minorHAnsi"/>
          <w:b/>
          <w:snapToGrid/>
          <w:szCs w:val="24"/>
        </w:rPr>
        <w:t>Welcome and Introductions</w:t>
      </w:r>
    </w:p>
    <w:p w14:paraId="1DB0F020" w14:textId="77777777" w:rsidR="0053580C" w:rsidRDefault="0053580C" w:rsidP="0053580C">
      <w:pPr>
        <w:ind w:left="1080"/>
      </w:pPr>
      <w:r w:rsidRPr="00D829A0">
        <w:t>(Note: Per the State OIP, a quorum of members must be visible throughout the public portion of the meeting, but so long as that requirement is met, Oahu Workforce Development Board (OWDB) members are allowed to attend board meetings on audio only. Their votes will still count, and their attendance will also count toward quorum. However, board members must state their names clearly during introductions and before all of their comments during the meeting.)</w:t>
      </w:r>
    </w:p>
    <w:p w14:paraId="27F8B9E4" w14:textId="77777777" w:rsidR="00F66C1C" w:rsidRPr="00F66C1C" w:rsidRDefault="00F66C1C" w:rsidP="0053580C">
      <w:pPr>
        <w:widowControl/>
        <w:spacing w:after="160"/>
        <w:contextualSpacing/>
        <w:rPr>
          <w:rFonts w:eastAsiaTheme="minorHAnsi"/>
          <w:b/>
          <w:snapToGrid/>
          <w:szCs w:val="24"/>
        </w:rPr>
      </w:pPr>
    </w:p>
    <w:p w14:paraId="0C00377F" w14:textId="47B3A149" w:rsidR="00D8793C" w:rsidRDefault="00D8793C" w:rsidP="00F66C1C">
      <w:pPr>
        <w:widowControl/>
        <w:numPr>
          <w:ilvl w:val="0"/>
          <w:numId w:val="1"/>
        </w:numPr>
        <w:spacing w:after="160"/>
        <w:contextualSpacing/>
        <w:rPr>
          <w:rFonts w:eastAsiaTheme="minorHAnsi"/>
          <w:b/>
          <w:snapToGrid/>
          <w:szCs w:val="24"/>
        </w:rPr>
      </w:pPr>
      <w:r>
        <w:rPr>
          <w:rFonts w:eastAsiaTheme="minorHAnsi"/>
          <w:b/>
          <w:snapToGrid/>
          <w:szCs w:val="24"/>
        </w:rPr>
        <w:t>Public Testimony Relating to Agenda Items</w:t>
      </w:r>
    </w:p>
    <w:p w14:paraId="513F3EF7" w14:textId="29B84C3D" w:rsidR="00120408" w:rsidRDefault="00120408" w:rsidP="00120408">
      <w:pPr>
        <w:widowControl/>
        <w:spacing w:after="160"/>
        <w:ind w:left="1080"/>
        <w:contextualSpacing/>
        <w:rPr>
          <w:rFonts w:eastAsiaTheme="minorHAnsi"/>
          <w:bCs/>
          <w:snapToGrid/>
          <w:szCs w:val="24"/>
        </w:rPr>
      </w:pPr>
      <w:r>
        <w:rPr>
          <w:rFonts w:eastAsiaTheme="minorHAnsi"/>
          <w:bCs/>
          <w:snapToGrid/>
          <w:szCs w:val="24"/>
        </w:rPr>
        <w:t>There was no public testimony relating to agenda items.</w:t>
      </w:r>
    </w:p>
    <w:p w14:paraId="7F5DCA8A" w14:textId="6EAEB921" w:rsidR="00D8793C" w:rsidRDefault="00D8793C" w:rsidP="009249FB">
      <w:pPr>
        <w:widowControl/>
        <w:spacing w:after="160"/>
        <w:contextualSpacing/>
        <w:rPr>
          <w:rFonts w:eastAsiaTheme="minorHAnsi"/>
          <w:bCs/>
          <w:snapToGrid/>
          <w:szCs w:val="24"/>
        </w:rPr>
      </w:pPr>
    </w:p>
    <w:p w14:paraId="40010BC4" w14:textId="77777777" w:rsidR="009249FB" w:rsidRDefault="009249FB" w:rsidP="009249FB">
      <w:pPr>
        <w:widowControl/>
        <w:spacing w:after="160"/>
        <w:contextualSpacing/>
        <w:rPr>
          <w:rFonts w:eastAsiaTheme="minorHAnsi"/>
          <w:b/>
          <w:snapToGrid/>
          <w:szCs w:val="24"/>
        </w:rPr>
      </w:pPr>
    </w:p>
    <w:p w14:paraId="0D7E774E" w14:textId="0C7E91DE" w:rsidR="00120408" w:rsidRPr="009249FB" w:rsidRDefault="00F66C1C" w:rsidP="009249FB">
      <w:pPr>
        <w:widowControl/>
        <w:numPr>
          <w:ilvl w:val="0"/>
          <w:numId w:val="1"/>
        </w:numPr>
        <w:spacing w:after="160"/>
        <w:contextualSpacing/>
        <w:rPr>
          <w:rFonts w:eastAsiaTheme="minorHAnsi"/>
          <w:b/>
          <w:snapToGrid/>
          <w:szCs w:val="24"/>
        </w:rPr>
      </w:pPr>
      <w:r w:rsidRPr="00F66C1C">
        <w:rPr>
          <w:rFonts w:eastAsiaTheme="minorHAnsi"/>
          <w:b/>
          <w:snapToGrid/>
          <w:szCs w:val="24"/>
        </w:rPr>
        <w:lastRenderedPageBreak/>
        <w:t xml:space="preserve">Approval of </w:t>
      </w:r>
      <w:r w:rsidR="00120408">
        <w:rPr>
          <w:rFonts w:eastAsiaTheme="minorHAnsi"/>
          <w:b/>
          <w:snapToGrid/>
          <w:szCs w:val="24"/>
        </w:rPr>
        <w:t xml:space="preserve">April 9, 2026 Meeting </w:t>
      </w:r>
      <w:r w:rsidRPr="00F66C1C">
        <w:rPr>
          <w:rFonts w:eastAsiaTheme="minorHAnsi"/>
          <w:b/>
          <w:snapToGrid/>
          <w:szCs w:val="24"/>
        </w:rPr>
        <w:t>Minutes</w:t>
      </w:r>
    </w:p>
    <w:p w14:paraId="565ECA9A" w14:textId="553A5A34" w:rsidR="00F66C1C" w:rsidRPr="00120408" w:rsidRDefault="00F66C1C" w:rsidP="00120408">
      <w:pPr>
        <w:widowControl/>
        <w:spacing w:after="160"/>
        <w:ind w:left="1080"/>
        <w:contextualSpacing/>
        <w:rPr>
          <w:rFonts w:eastAsiaTheme="minorHAnsi"/>
          <w:b/>
          <w:snapToGrid/>
          <w:szCs w:val="24"/>
        </w:rPr>
      </w:pPr>
      <w:r w:rsidRPr="00120408">
        <w:rPr>
          <w:rFonts w:eastAsiaTheme="minorHAnsi"/>
          <w:snapToGrid/>
          <w:szCs w:val="24"/>
        </w:rPr>
        <w:t xml:space="preserve">Chair </w:t>
      </w:r>
      <w:r w:rsidR="00120408">
        <w:rPr>
          <w:rFonts w:eastAsiaTheme="minorHAnsi"/>
          <w:snapToGrid/>
          <w:szCs w:val="24"/>
        </w:rPr>
        <w:t>Christopher Lum Lee</w:t>
      </w:r>
      <w:r w:rsidRPr="00120408">
        <w:rPr>
          <w:rFonts w:eastAsiaTheme="minorHAnsi"/>
          <w:snapToGrid/>
          <w:szCs w:val="24"/>
        </w:rPr>
        <w:t xml:space="preserve"> requested a motion to approve the minutes for the </w:t>
      </w:r>
      <w:r w:rsidR="00120408">
        <w:rPr>
          <w:rFonts w:eastAsiaTheme="minorHAnsi"/>
          <w:snapToGrid/>
          <w:szCs w:val="24"/>
        </w:rPr>
        <w:t>April 9, 2026</w:t>
      </w:r>
      <w:r w:rsidRPr="00120408">
        <w:rPr>
          <w:rFonts w:eastAsiaTheme="minorHAnsi"/>
          <w:snapToGrid/>
          <w:szCs w:val="24"/>
        </w:rPr>
        <w:t xml:space="preserve"> meeting. </w:t>
      </w:r>
      <w:r w:rsidR="009249FB">
        <w:rPr>
          <w:rFonts w:eastAsiaTheme="minorHAnsi"/>
          <w:snapToGrid/>
          <w:szCs w:val="24"/>
        </w:rPr>
        <w:t>Wesley Akamine</w:t>
      </w:r>
      <w:r w:rsidRPr="00120408">
        <w:rPr>
          <w:rFonts w:eastAsiaTheme="minorHAnsi"/>
          <w:snapToGrid/>
          <w:szCs w:val="24"/>
        </w:rPr>
        <w:t xml:space="preserve"> moved to approve the minutes. </w:t>
      </w:r>
      <w:r w:rsidR="009249FB">
        <w:rPr>
          <w:rFonts w:eastAsiaTheme="minorHAnsi"/>
          <w:snapToGrid/>
          <w:szCs w:val="24"/>
        </w:rPr>
        <w:t>Sarah Guay</w:t>
      </w:r>
      <w:r w:rsidRPr="00120408">
        <w:rPr>
          <w:rFonts w:eastAsiaTheme="minorHAnsi"/>
          <w:snapToGrid/>
          <w:szCs w:val="24"/>
        </w:rPr>
        <w:t xml:space="preserve"> seconded the motion. There were no objections or abstentions. The minutes were unanimously approved.</w:t>
      </w:r>
    </w:p>
    <w:p w14:paraId="0D8F582E" w14:textId="77777777" w:rsidR="00F66C1C" w:rsidRPr="00F66C1C" w:rsidRDefault="00F66C1C" w:rsidP="00F66C1C">
      <w:pPr>
        <w:widowControl/>
        <w:spacing w:after="160"/>
        <w:ind w:left="1080"/>
        <w:contextualSpacing/>
        <w:rPr>
          <w:rFonts w:eastAsiaTheme="minorHAnsi"/>
          <w:snapToGrid/>
          <w:szCs w:val="24"/>
        </w:rPr>
      </w:pPr>
    </w:p>
    <w:p w14:paraId="4F369535" w14:textId="75775B97" w:rsidR="00F66C1C" w:rsidRPr="003F01D3" w:rsidRDefault="00120408" w:rsidP="00F66C1C">
      <w:pPr>
        <w:widowControl/>
        <w:numPr>
          <w:ilvl w:val="0"/>
          <w:numId w:val="1"/>
        </w:numPr>
        <w:spacing w:after="160"/>
        <w:contextualSpacing/>
        <w:rPr>
          <w:rFonts w:eastAsiaTheme="minorHAnsi"/>
          <w:b/>
          <w:snapToGrid/>
          <w:szCs w:val="24"/>
        </w:rPr>
      </w:pPr>
      <w:r w:rsidRPr="003F01D3">
        <w:rPr>
          <w:rFonts w:eastAsiaTheme="minorHAnsi"/>
          <w:b/>
          <w:snapToGrid/>
          <w:szCs w:val="24"/>
        </w:rPr>
        <w:t>Bylaw Amendment</w:t>
      </w:r>
    </w:p>
    <w:p w14:paraId="7F01B453" w14:textId="15B379D2" w:rsidR="00B34FEC" w:rsidRPr="003F01D3" w:rsidRDefault="002C147E" w:rsidP="00B34FEC">
      <w:pPr>
        <w:widowControl/>
        <w:numPr>
          <w:ilvl w:val="1"/>
          <w:numId w:val="1"/>
        </w:numPr>
        <w:spacing w:after="160"/>
        <w:contextualSpacing/>
        <w:rPr>
          <w:rFonts w:eastAsiaTheme="minorHAnsi"/>
          <w:b/>
          <w:snapToGrid/>
          <w:szCs w:val="24"/>
        </w:rPr>
      </w:pPr>
      <w:r w:rsidRPr="003F01D3">
        <w:rPr>
          <w:rFonts w:eastAsiaTheme="minorHAnsi"/>
          <w:b/>
          <w:snapToGrid/>
          <w:szCs w:val="24"/>
        </w:rPr>
        <w:t>Article III, Section 7(B); amend to read, “</w:t>
      </w:r>
      <w:r w:rsidR="00D66068" w:rsidRPr="003F01D3">
        <w:rPr>
          <w:rFonts w:eastAsiaTheme="minorHAnsi"/>
          <w:b/>
          <w:strike/>
          <w:snapToGrid/>
          <w:szCs w:val="24"/>
        </w:rPr>
        <w:t>Unless waived by the Local Board,</w:t>
      </w:r>
      <w:r w:rsidR="00D66068" w:rsidRPr="003F01D3">
        <w:rPr>
          <w:rFonts w:eastAsiaTheme="minorHAnsi"/>
          <w:b/>
          <w:snapToGrid/>
          <w:szCs w:val="24"/>
        </w:rPr>
        <w:t xml:space="preserve"> The Chairperson and Vice-Chairperson shall not serve more than two (2) consecutive terms (eight consecutive years) in the same office.”</w:t>
      </w:r>
    </w:p>
    <w:p w14:paraId="7C06EA71" w14:textId="6242B0D8" w:rsidR="00F66C1C" w:rsidRDefault="00B34FEC" w:rsidP="00D66068">
      <w:pPr>
        <w:widowControl/>
        <w:spacing w:after="160"/>
        <w:ind w:left="1080"/>
        <w:contextualSpacing/>
        <w:rPr>
          <w:rFonts w:eastAsiaTheme="minorHAnsi"/>
          <w:snapToGrid/>
          <w:szCs w:val="24"/>
        </w:rPr>
      </w:pPr>
      <w:r>
        <w:rPr>
          <w:rFonts w:eastAsiaTheme="minorHAnsi"/>
          <w:snapToGrid/>
          <w:szCs w:val="24"/>
        </w:rPr>
        <w:t xml:space="preserve">Chair Christopher Lum Lee noted that the bylaw amendment was a suggestion from the State Department of Labor and Industrial Relations Directors Office. This deletion of verbiage </w:t>
      </w:r>
      <w:r w:rsidR="002C147E">
        <w:rPr>
          <w:rFonts w:eastAsiaTheme="minorHAnsi"/>
          <w:snapToGrid/>
          <w:szCs w:val="24"/>
        </w:rPr>
        <w:t>gets rid of the option of extension of the board chair/vice chair role past the term limit.</w:t>
      </w:r>
    </w:p>
    <w:p w14:paraId="22C2CF3E" w14:textId="2695435C" w:rsidR="00B34FEC" w:rsidRDefault="00B34FEC" w:rsidP="00F66C1C">
      <w:pPr>
        <w:widowControl/>
        <w:spacing w:after="160"/>
        <w:ind w:left="1080"/>
        <w:contextualSpacing/>
        <w:rPr>
          <w:rFonts w:eastAsiaTheme="minorHAnsi"/>
          <w:snapToGrid/>
          <w:szCs w:val="24"/>
        </w:rPr>
      </w:pPr>
    </w:p>
    <w:p w14:paraId="4745DEFD" w14:textId="262AA1D8" w:rsidR="00B34FEC" w:rsidRPr="00F66C1C" w:rsidRDefault="003F01D3" w:rsidP="00F66C1C">
      <w:pPr>
        <w:widowControl/>
        <w:spacing w:after="160"/>
        <w:ind w:left="1080"/>
        <w:contextualSpacing/>
        <w:rPr>
          <w:rFonts w:eastAsiaTheme="minorHAnsi"/>
          <w:snapToGrid/>
          <w:szCs w:val="24"/>
        </w:rPr>
      </w:pPr>
      <w:r>
        <w:rPr>
          <w:rFonts w:eastAsiaTheme="minorHAnsi"/>
          <w:snapToGrid/>
          <w:szCs w:val="24"/>
        </w:rPr>
        <w:t xml:space="preserve">Chair Christopher Lum Lee requested a motion to move the bylaw amendment to Article III, Section 7(B) to the Full Board. </w:t>
      </w:r>
      <w:r w:rsidR="00B34FEC">
        <w:rPr>
          <w:rFonts w:eastAsiaTheme="minorHAnsi"/>
          <w:snapToGrid/>
          <w:szCs w:val="24"/>
        </w:rPr>
        <w:t xml:space="preserve">Sarah Guay moved </w:t>
      </w:r>
      <w:r>
        <w:rPr>
          <w:rFonts w:eastAsiaTheme="minorHAnsi"/>
          <w:snapToGrid/>
          <w:szCs w:val="24"/>
        </w:rPr>
        <w:t xml:space="preserve">to move the bylaw amendment to Article III, Section 7(B) to the Full Board. </w:t>
      </w:r>
      <w:r w:rsidR="00B34FEC">
        <w:rPr>
          <w:rFonts w:eastAsiaTheme="minorHAnsi"/>
          <w:snapToGrid/>
          <w:szCs w:val="24"/>
        </w:rPr>
        <w:t xml:space="preserve">Wesley Akamine </w:t>
      </w:r>
      <w:r>
        <w:rPr>
          <w:rFonts w:eastAsiaTheme="minorHAnsi"/>
          <w:snapToGrid/>
          <w:szCs w:val="24"/>
        </w:rPr>
        <w:t>seconded the motion. There were no objections or abstentions. The moving of bylaw amendment to Article III, Section 7(B) was unanimously approved.</w:t>
      </w:r>
    </w:p>
    <w:p w14:paraId="305CE93D" w14:textId="77777777" w:rsidR="00F66C1C" w:rsidRPr="00F66C1C" w:rsidRDefault="00F66C1C" w:rsidP="00F66C1C">
      <w:pPr>
        <w:widowControl/>
        <w:spacing w:after="160"/>
        <w:ind w:left="1080"/>
        <w:contextualSpacing/>
        <w:rPr>
          <w:rFonts w:eastAsiaTheme="minorHAnsi"/>
          <w:b/>
          <w:snapToGrid/>
          <w:szCs w:val="24"/>
        </w:rPr>
      </w:pPr>
    </w:p>
    <w:p w14:paraId="09393297" w14:textId="3917E8B5" w:rsidR="00120408" w:rsidRDefault="00120408" w:rsidP="00F66C1C">
      <w:pPr>
        <w:widowControl/>
        <w:numPr>
          <w:ilvl w:val="0"/>
          <w:numId w:val="1"/>
        </w:numPr>
        <w:spacing w:after="160"/>
        <w:contextualSpacing/>
        <w:rPr>
          <w:rFonts w:eastAsiaTheme="minorHAnsi"/>
          <w:b/>
          <w:snapToGrid/>
          <w:szCs w:val="24"/>
        </w:rPr>
      </w:pPr>
      <w:r>
        <w:rPr>
          <w:rFonts w:eastAsiaTheme="minorHAnsi"/>
          <w:b/>
          <w:snapToGrid/>
          <w:szCs w:val="24"/>
        </w:rPr>
        <w:t>Update of Monitoring Findings and Responses</w:t>
      </w:r>
    </w:p>
    <w:p w14:paraId="654732FB" w14:textId="6B40D978" w:rsidR="00120408" w:rsidRPr="00485E3A" w:rsidRDefault="00B34FEC" w:rsidP="00485E3A">
      <w:pPr>
        <w:widowControl/>
        <w:ind w:left="1080"/>
        <w:contextualSpacing/>
        <w:rPr>
          <w:rFonts w:eastAsiaTheme="minorHAnsi"/>
          <w:bCs/>
          <w:snapToGrid/>
          <w:szCs w:val="24"/>
        </w:rPr>
      </w:pPr>
      <w:r>
        <w:rPr>
          <w:rFonts w:eastAsiaTheme="minorHAnsi"/>
          <w:bCs/>
          <w:snapToGrid/>
          <w:szCs w:val="24"/>
        </w:rPr>
        <w:t>Harrison Kuranishi, Executive Director of OWDB,</w:t>
      </w:r>
      <w:r w:rsidR="003F01D3">
        <w:rPr>
          <w:rFonts w:eastAsiaTheme="minorHAnsi"/>
          <w:bCs/>
          <w:snapToGrid/>
          <w:szCs w:val="24"/>
        </w:rPr>
        <w:t xml:space="preserve"> noted that during the monitoring back in March 2026, Hong Van Radke from the State Administrative Services Office had left</w:t>
      </w:r>
      <w:r>
        <w:rPr>
          <w:rFonts w:eastAsiaTheme="minorHAnsi"/>
          <w:bCs/>
          <w:snapToGrid/>
          <w:szCs w:val="24"/>
        </w:rPr>
        <w:t xml:space="preserve"> </w:t>
      </w:r>
      <w:r w:rsidR="00C02A24">
        <w:rPr>
          <w:rFonts w:eastAsiaTheme="minorHAnsi"/>
          <w:bCs/>
          <w:snapToGrid/>
          <w:szCs w:val="24"/>
        </w:rPr>
        <w:t xml:space="preserve">so the monitoring report that was being worked on was lost in transition. In early July, Rui Mao new staff at </w:t>
      </w:r>
      <w:r w:rsidR="005054AD">
        <w:rPr>
          <w:rFonts w:eastAsiaTheme="minorHAnsi"/>
          <w:bCs/>
          <w:snapToGrid/>
          <w:szCs w:val="24"/>
        </w:rPr>
        <w:t>the State Administrative Services Office, conducted desk monitoring which has been submitted at the Fiscal Monitoring for PY25. H</w:t>
      </w:r>
      <w:r w:rsidR="005054AD" w:rsidRPr="00485E3A">
        <w:rPr>
          <w:rFonts w:eastAsiaTheme="minorHAnsi"/>
          <w:bCs/>
          <w:snapToGrid/>
          <w:szCs w:val="24"/>
        </w:rPr>
        <w:t>arrison noted some findings:</w:t>
      </w:r>
    </w:p>
    <w:p w14:paraId="1E84822B" w14:textId="2E261A27" w:rsidR="005054AD" w:rsidRPr="00485E3A" w:rsidRDefault="005054AD" w:rsidP="00485E3A">
      <w:pPr>
        <w:pStyle w:val="ListParagraph"/>
        <w:numPr>
          <w:ilvl w:val="0"/>
          <w:numId w:val="3"/>
        </w:numPr>
        <w:spacing w:after="0"/>
        <w:rPr>
          <w:rFonts w:ascii="Times New Roman" w:hAnsi="Times New Roman" w:cs="Times New Roman"/>
          <w:bCs/>
          <w:sz w:val="24"/>
          <w:szCs w:val="24"/>
        </w:rPr>
      </w:pPr>
      <w:r w:rsidRPr="00485E3A">
        <w:rPr>
          <w:rFonts w:ascii="Times New Roman" w:hAnsi="Times New Roman" w:cs="Times New Roman"/>
          <w:bCs/>
          <w:sz w:val="24"/>
          <w:szCs w:val="24"/>
        </w:rPr>
        <w:t>An 80% disbursement of the Workforce Innovation and Opportunity Act funds was not sent to the Service Provider.</w:t>
      </w:r>
    </w:p>
    <w:p w14:paraId="06C610D4" w14:textId="530985E9" w:rsidR="005054AD" w:rsidRPr="00485E3A" w:rsidRDefault="005054AD" w:rsidP="00485E3A">
      <w:pPr>
        <w:pStyle w:val="ListParagraph"/>
        <w:numPr>
          <w:ilvl w:val="0"/>
          <w:numId w:val="3"/>
        </w:numPr>
        <w:spacing w:after="0"/>
        <w:rPr>
          <w:rFonts w:ascii="Times New Roman" w:hAnsi="Times New Roman" w:cs="Times New Roman"/>
          <w:bCs/>
          <w:sz w:val="24"/>
          <w:szCs w:val="24"/>
        </w:rPr>
      </w:pPr>
      <w:r w:rsidRPr="00485E3A">
        <w:rPr>
          <w:rFonts w:ascii="Times New Roman" w:hAnsi="Times New Roman" w:cs="Times New Roman"/>
          <w:bCs/>
          <w:sz w:val="24"/>
          <w:szCs w:val="24"/>
        </w:rPr>
        <w:t>The Program Year 25 contracts were not received/submitted, this was explained at the last Full Board meeting regarding the funds being appropriated to another agency rather than Budget and Fiscal Services.</w:t>
      </w:r>
    </w:p>
    <w:p w14:paraId="4B05202C" w14:textId="1EB00D41" w:rsidR="00B34FEC" w:rsidRDefault="00B34FEC" w:rsidP="00120408">
      <w:pPr>
        <w:widowControl/>
        <w:spacing w:after="160"/>
        <w:ind w:left="1080"/>
        <w:contextualSpacing/>
        <w:rPr>
          <w:rFonts w:eastAsiaTheme="minorHAnsi"/>
          <w:bCs/>
          <w:snapToGrid/>
          <w:szCs w:val="24"/>
        </w:rPr>
      </w:pPr>
    </w:p>
    <w:p w14:paraId="62F94536" w14:textId="1E33F1AF" w:rsidR="00B34FEC" w:rsidRDefault="00485E3A" w:rsidP="00120408">
      <w:pPr>
        <w:widowControl/>
        <w:spacing w:after="160"/>
        <w:ind w:left="1080"/>
        <w:contextualSpacing/>
        <w:rPr>
          <w:rFonts w:eastAsiaTheme="minorHAnsi"/>
          <w:bCs/>
          <w:snapToGrid/>
          <w:szCs w:val="24"/>
        </w:rPr>
      </w:pPr>
      <w:r>
        <w:rPr>
          <w:rFonts w:eastAsiaTheme="minorHAnsi"/>
          <w:bCs/>
          <w:snapToGrid/>
          <w:szCs w:val="24"/>
        </w:rPr>
        <w:t>On the program side, the p</w:t>
      </w:r>
      <w:r w:rsidR="00B34FEC">
        <w:rPr>
          <w:rFonts w:eastAsiaTheme="minorHAnsi"/>
          <w:bCs/>
          <w:snapToGrid/>
          <w:szCs w:val="24"/>
        </w:rPr>
        <w:t xml:space="preserve">rogrammatic monitoring close out meeting </w:t>
      </w:r>
      <w:r>
        <w:rPr>
          <w:rFonts w:eastAsiaTheme="minorHAnsi"/>
          <w:bCs/>
          <w:snapToGrid/>
          <w:szCs w:val="24"/>
        </w:rPr>
        <w:t>was conducted a couple weeks ago. There will likely be several finding</w:t>
      </w:r>
      <w:r w:rsidR="00B6525B">
        <w:rPr>
          <w:rFonts w:eastAsiaTheme="minorHAnsi"/>
          <w:bCs/>
          <w:snapToGrid/>
          <w:szCs w:val="24"/>
        </w:rPr>
        <w:t>s</w:t>
      </w:r>
      <w:r>
        <w:rPr>
          <w:rFonts w:eastAsiaTheme="minorHAnsi"/>
          <w:bCs/>
          <w:snapToGrid/>
          <w:szCs w:val="24"/>
        </w:rPr>
        <w:t xml:space="preserve"> for the service provider due to documentation and insufficient case noting. </w:t>
      </w:r>
      <w:r w:rsidR="00B6525B">
        <w:rPr>
          <w:rFonts w:eastAsiaTheme="minorHAnsi"/>
          <w:bCs/>
          <w:snapToGrid/>
          <w:szCs w:val="24"/>
        </w:rPr>
        <w:t>The report hasn’t been received but those points were discussed during the close out.</w:t>
      </w:r>
    </w:p>
    <w:p w14:paraId="6FABDA71" w14:textId="2EE81FFB" w:rsidR="00B34FEC" w:rsidRDefault="00B34FEC" w:rsidP="00120408">
      <w:pPr>
        <w:widowControl/>
        <w:spacing w:after="160"/>
        <w:ind w:left="1080"/>
        <w:contextualSpacing/>
        <w:rPr>
          <w:rFonts w:eastAsiaTheme="minorHAnsi"/>
          <w:bCs/>
          <w:snapToGrid/>
          <w:szCs w:val="24"/>
        </w:rPr>
      </w:pPr>
    </w:p>
    <w:p w14:paraId="1A1FAEA3" w14:textId="139DC543" w:rsidR="00B34FEC" w:rsidRPr="00B6525B" w:rsidRDefault="00B34FEC" w:rsidP="00B6525B">
      <w:pPr>
        <w:widowControl/>
        <w:ind w:left="1080"/>
        <w:contextualSpacing/>
        <w:rPr>
          <w:rFonts w:eastAsiaTheme="minorHAnsi"/>
          <w:bCs/>
          <w:snapToGrid/>
          <w:szCs w:val="24"/>
        </w:rPr>
      </w:pPr>
      <w:r>
        <w:rPr>
          <w:rFonts w:eastAsiaTheme="minorHAnsi"/>
          <w:bCs/>
          <w:snapToGrid/>
          <w:szCs w:val="24"/>
        </w:rPr>
        <w:t>Sarah Guay inquired if the board gets a report</w:t>
      </w:r>
      <w:r w:rsidR="00B6525B">
        <w:rPr>
          <w:rFonts w:eastAsiaTheme="minorHAnsi"/>
          <w:bCs/>
          <w:snapToGrid/>
          <w:szCs w:val="24"/>
        </w:rPr>
        <w:t xml:space="preserve"> of the monitoring results. Harrison Kuranishi noted that the report is reviewed in the Performance Measures and </w:t>
      </w:r>
      <w:r w:rsidR="00B6525B" w:rsidRPr="00B6525B">
        <w:rPr>
          <w:rFonts w:eastAsiaTheme="minorHAnsi"/>
          <w:bCs/>
          <w:snapToGrid/>
          <w:szCs w:val="24"/>
        </w:rPr>
        <w:t>Accountability Committee and through that committee it is pushed to the Full Board.</w:t>
      </w:r>
    </w:p>
    <w:p w14:paraId="26A55D81" w14:textId="5AC87894" w:rsidR="00B6525B" w:rsidRPr="00B6525B" w:rsidRDefault="00B6525B" w:rsidP="00B6525B">
      <w:pPr>
        <w:pStyle w:val="ListParagraph"/>
        <w:numPr>
          <w:ilvl w:val="0"/>
          <w:numId w:val="4"/>
        </w:numPr>
        <w:spacing w:after="0"/>
        <w:rPr>
          <w:rFonts w:ascii="Times New Roman" w:hAnsi="Times New Roman" w:cs="Times New Roman"/>
          <w:bCs/>
          <w:sz w:val="24"/>
          <w:szCs w:val="24"/>
        </w:rPr>
      </w:pPr>
      <w:r w:rsidRPr="00B6525B">
        <w:rPr>
          <w:rFonts w:ascii="Times New Roman" w:hAnsi="Times New Roman" w:cs="Times New Roman"/>
          <w:bCs/>
          <w:sz w:val="24"/>
          <w:szCs w:val="24"/>
        </w:rPr>
        <w:t xml:space="preserve">Sarah Guay followed up asking if the reports will be on the next scheduled Full Board meeting, </w:t>
      </w:r>
      <w:r>
        <w:rPr>
          <w:rFonts w:ascii="Times New Roman" w:hAnsi="Times New Roman" w:cs="Times New Roman"/>
          <w:bCs/>
          <w:sz w:val="24"/>
          <w:szCs w:val="24"/>
        </w:rPr>
        <w:t>Harrison noted that the programmatic monitoring may not be as it was slightly tardy, however the Fiscal monitoring report is likely to be on the agenda.</w:t>
      </w:r>
    </w:p>
    <w:p w14:paraId="4CA971DE" w14:textId="77777777" w:rsidR="00120408" w:rsidRPr="00120408" w:rsidRDefault="00120408" w:rsidP="00120408">
      <w:pPr>
        <w:widowControl/>
        <w:spacing w:after="160"/>
        <w:ind w:left="1080"/>
        <w:contextualSpacing/>
        <w:rPr>
          <w:rFonts w:eastAsiaTheme="minorHAnsi"/>
          <w:bCs/>
          <w:snapToGrid/>
          <w:szCs w:val="24"/>
        </w:rPr>
      </w:pPr>
    </w:p>
    <w:p w14:paraId="7B92F783" w14:textId="4103A182" w:rsidR="00120408" w:rsidRDefault="00120408" w:rsidP="00F66C1C">
      <w:pPr>
        <w:widowControl/>
        <w:numPr>
          <w:ilvl w:val="0"/>
          <w:numId w:val="1"/>
        </w:numPr>
        <w:spacing w:after="160"/>
        <w:contextualSpacing/>
        <w:rPr>
          <w:rFonts w:eastAsiaTheme="minorHAnsi"/>
          <w:b/>
          <w:snapToGrid/>
          <w:szCs w:val="24"/>
        </w:rPr>
      </w:pPr>
      <w:r>
        <w:rPr>
          <w:rFonts w:eastAsiaTheme="minorHAnsi"/>
          <w:b/>
          <w:snapToGrid/>
          <w:szCs w:val="24"/>
        </w:rPr>
        <w:t>United States Department of Labor (USDOL) Monitoring</w:t>
      </w:r>
    </w:p>
    <w:p w14:paraId="4357CA7F" w14:textId="0926EF8B" w:rsidR="00120408" w:rsidRDefault="00B34FEC" w:rsidP="00120408">
      <w:pPr>
        <w:widowControl/>
        <w:spacing w:after="160"/>
        <w:ind w:left="1080"/>
        <w:contextualSpacing/>
        <w:rPr>
          <w:rFonts w:eastAsiaTheme="minorHAnsi"/>
          <w:bCs/>
          <w:snapToGrid/>
          <w:szCs w:val="24"/>
        </w:rPr>
      </w:pPr>
      <w:r>
        <w:rPr>
          <w:rFonts w:eastAsiaTheme="minorHAnsi"/>
          <w:bCs/>
          <w:snapToGrid/>
          <w:szCs w:val="24"/>
        </w:rPr>
        <w:t>Harrison Kuranishi noted that USDOL will be start</w:t>
      </w:r>
      <w:r w:rsidR="00B6525B">
        <w:rPr>
          <w:rFonts w:eastAsiaTheme="minorHAnsi"/>
          <w:bCs/>
          <w:snapToGrid/>
          <w:szCs w:val="24"/>
        </w:rPr>
        <w:t>ing there in-person monitoring the last week of July the 27</w:t>
      </w:r>
      <w:r w:rsidR="00B6525B" w:rsidRPr="00B6525B">
        <w:rPr>
          <w:rFonts w:eastAsiaTheme="minorHAnsi"/>
          <w:bCs/>
          <w:snapToGrid/>
          <w:szCs w:val="24"/>
          <w:vertAlign w:val="superscript"/>
        </w:rPr>
        <w:t>th</w:t>
      </w:r>
      <w:r w:rsidR="00B6525B">
        <w:rPr>
          <w:rFonts w:eastAsiaTheme="minorHAnsi"/>
          <w:bCs/>
          <w:snapToGrid/>
          <w:szCs w:val="24"/>
        </w:rPr>
        <w:t xml:space="preserve"> – 31</w:t>
      </w:r>
      <w:r w:rsidR="00B6525B" w:rsidRPr="00B6525B">
        <w:rPr>
          <w:rFonts w:eastAsiaTheme="minorHAnsi"/>
          <w:bCs/>
          <w:snapToGrid/>
          <w:szCs w:val="24"/>
          <w:vertAlign w:val="superscript"/>
        </w:rPr>
        <w:t>st</w:t>
      </w:r>
      <w:r w:rsidR="00B6525B">
        <w:rPr>
          <w:rFonts w:eastAsiaTheme="minorHAnsi"/>
          <w:bCs/>
          <w:snapToGrid/>
          <w:szCs w:val="24"/>
        </w:rPr>
        <w:t xml:space="preserve"> but will be conducting </w:t>
      </w:r>
      <w:r w:rsidR="00CE2018">
        <w:rPr>
          <w:rFonts w:eastAsiaTheme="minorHAnsi"/>
          <w:bCs/>
          <w:snapToGrid/>
          <w:szCs w:val="24"/>
        </w:rPr>
        <w:t xml:space="preserve">virtual </w:t>
      </w:r>
      <w:r w:rsidR="00B6525B">
        <w:rPr>
          <w:rFonts w:eastAsiaTheme="minorHAnsi"/>
          <w:bCs/>
          <w:snapToGrid/>
          <w:szCs w:val="24"/>
        </w:rPr>
        <w:t xml:space="preserve">desk monitoring the </w:t>
      </w:r>
      <w:r w:rsidR="00B6525B">
        <w:rPr>
          <w:rFonts w:eastAsiaTheme="minorHAnsi"/>
          <w:bCs/>
          <w:snapToGrid/>
          <w:szCs w:val="24"/>
        </w:rPr>
        <w:lastRenderedPageBreak/>
        <w:t>week of July 20</w:t>
      </w:r>
      <w:r w:rsidR="00B6525B" w:rsidRPr="00B6525B">
        <w:rPr>
          <w:rFonts w:eastAsiaTheme="minorHAnsi"/>
          <w:bCs/>
          <w:snapToGrid/>
          <w:szCs w:val="24"/>
          <w:vertAlign w:val="superscript"/>
        </w:rPr>
        <w:t>th</w:t>
      </w:r>
      <w:r w:rsidR="00B6525B">
        <w:rPr>
          <w:rFonts w:eastAsiaTheme="minorHAnsi"/>
          <w:bCs/>
          <w:snapToGrid/>
          <w:szCs w:val="24"/>
        </w:rPr>
        <w:t xml:space="preserve"> – 24</w:t>
      </w:r>
      <w:r w:rsidR="00B6525B" w:rsidRPr="00B6525B">
        <w:rPr>
          <w:rFonts w:eastAsiaTheme="minorHAnsi"/>
          <w:bCs/>
          <w:snapToGrid/>
          <w:szCs w:val="24"/>
          <w:vertAlign w:val="superscript"/>
        </w:rPr>
        <w:t>th</w:t>
      </w:r>
      <w:r w:rsidR="00B6525B">
        <w:rPr>
          <w:rFonts w:eastAsiaTheme="minorHAnsi"/>
          <w:bCs/>
          <w:snapToGrid/>
          <w:szCs w:val="24"/>
        </w:rPr>
        <w:t>. He noted that they will only be monitoring Oahu, but not only Workforce Innovation and Opportunity Act</w:t>
      </w:r>
      <w:r w:rsidR="00CE2018">
        <w:rPr>
          <w:rFonts w:eastAsiaTheme="minorHAnsi"/>
          <w:bCs/>
          <w:snapToGrid/>
          <w:szCs w:val="24"/>
        </w:rPr>
        <w:t xml:space="preserve"> (WIOA)</w:t>
      </w:r>
      <w:r w:rsidR="00B6525B">
        <w:rPr>
          <w:rFonts w:eastAsiaTheme="minorHAnsi"/>
          <w:bCs/>
          <w:snapToGrid/>
          <w:szCs w:val="24"/>
        </w:rPr>
        <w:t xml:space="preserve"> Title I programs. Rather they will </w:t>
      </w:r>
      <w:r w:rsidR="00CE2018">
        <w:rPr>
          <w:rFonts w:eastAsiaTheme="minorHAnsi"/>
          <w:bCs/>
          <w:snapToGrid/>
          <w:szCs w:val="24"/>
        </w:rPr>
        <w:t>also be monitoring the Wagner Peyser programs.</w:t>
      </w:r>
    </w:p>
    <w:p w14:paraId="7239578B" w14:textId="1CE06B6E" w:rsidR="00B34FEC" w:rsidRDefault="00B34FEC" w:rsidP="00120408">
      <w:pPr>
        <w:widowControl/>
        <w:spacing w:after="160"/>
        <w:ind w:left="1080"/>
        <w:contextualSpacing/>
        <w:rPr>
          <w:rFonts w:eastAsiaTheme="minorHAnsi"/>
          <w:bCs/>
          <w:snapToGrid/>
          <w:szCs w:val="24"/>
        </w:rPr>
      </w:pPr>
    </w:p>
    <w:p w14:paraId="330A5CC5" w14:textId="77777777" w:rsidR="00DE67A1" w:rsidRPr="00DE67A1" w:rsidRDefault="00B34FEC" w:rsidP="00DE67A1">
      <w:pPr>
        <w:widowControl/>
        <w:ind w:left="1080"/>
        <w:contextualSpacing/>
        <w:rPr>
          <w:rFonts w:eastAsiaTheme="minorHAnsi"/>
          <w:bCs/>
          <w:snapToGrid/>
          <w:szCs w:val="24"/>
        </w:rPr>
      </w:pPr>
      <w:r>
        <w:rPr>
          <w:rFonts w:eastAsiaTheme="minorHAnsi"/>
          <w:bCs/>
          <w:snapToGrid/>
          <w:szCs w:val="24"/>
        </w:rPr>
        <w:t xml:space="preserve">Sarah Guay </w:t>
      </w:r>
      <w:r w:rsidR="00CE2018">
        <w:rPr>
          <w:rFonts w:eastAsiaTheme="minorHAnsi"/>
          <w:bCs/>
          <w:snapToGrid/>
          <w:szCs w:val="24"/>
        </w:rPr>
        <w:t xml:space="preserve">called back to the extra Full Board meeting that revolved WIOA </w:t>
      </w:r>
      <w:r w:rsidR="00DE67A1">
        <w:rPr>
          <w:rFonts w:eastAsiaTheme="minorHAnsi"/>
          <w:bCs/>
          <w:snapToGrid/>
          <w:szCs w:val="24"/>
        </w:rPr>
        <w:t xml:space="preserve">funding </w:t>
      </w:r>
      <w:r w:rsidR="00DE67A1" w:rsidRPr="00DE67A1">
        <w:rPr>
          <w:rFonts w:eastAsiaTheme="minorHAnsi"/>
          <w:bCs/>
          <w:snapToGrid/>
          <w:szCs w:val="24"/>
        </w:rPr>
        <w:t>and contracts, she inquired if the USDOL monitors will have anything to monitor.</w:t>
      </w:r>
    </w:p>
    <w:p w14:paraId="68861F38" w14:textId="43432741" w:rsidR="00B34FEC" w:rsidRDefault="00B34FEC" w:rsidP="00DE67A1">
      <w:pPr>
        <w:pStyle w:val="ListParagraph"/>
        <w:numPr>
          <w:ilvl w:val="0"/>
          <w:numId w:val="4"/>
        </w:numPr>
        <w:spacing w:after="0"/>
        <w:rPr>
          <w:rFonts w:ascii="Times New Roman" w:hAnsi="Times New Roman" w:cs="Times New Roman"/>
          <w:bCs/>
          <w:sz w:val="24"/>
          <w:szCs w:val="24"/>
        </w:rPr>
      </w:pPr>
      <w:r w:rsidRPr="00DE67A1">
        <w:rPr>
          <w:rFonts w:ascii="Times New Roman" w:hAnsi="Times New Roman" w:cs="Times New Roman"/>
          <w:bCs/>
          <w:sz w:val="24"/>
          <w:szCs w:val="24"/>
        </w:rPr>
        <w:t xml:space="preserve">Harrison </w:t>
      </w:r>
      <w:r w:rsidR="00DE67A1" w:rsidRPr="00DE67A1">
        <w:rPr>
          <w:rFonts w:ascii="Times New Roman" w:hAnsi="Times New Roman" w:cs="Times New Roman"/>
          <w:bCs/>
          <w:sz w:val="24"/>
          <w:szCs w:val="24"/>
        </w:rPr>
        <w:t xml:space="preserve">Kuranishi noted that </w:t>
      </w:r>
      <w:r w:rsidR="00DE67A1">
        <w:rPr>
          <w:rFonts w:ascii="Times New Roman" w:hAnsi="Times New Roman" w:cs="Times New Roman"/>
          <w:bCs/>
          <w:sz w:val="24"/>
          <w:szCs w:val="24"/>
        </w:rPr>
        <w:t>although there are no contracts in place there is still plenty of things that will be monitored. Currently OWDB staff is acting in the One Stop Operator and Title I Service Provider roles, until the extension and new contracts are completed.</w:t>
      </w:r>
    </w:p>
    <w:p w14:paraId="0245B99D" w14:textId="71A7339E" w:rsidR="00DE67A1" w:rsidRDefault="00DE67A1" w:rsidP="00DE67A1">
      <w:pPr>
        <w:pStyle w:val="ListParagraph"/>
        <w:numPr>
          <w:ilvl w:val="1"/>
          <w:numId w:val="4"/>
        </w:numPr>
        <w:spacing w:after="0"/>
        <w:rPr>
          <w:rFonts w:ascii="Times New Roman" w:hAnsi="Times New Roman" w:cs="Times New Roman"/>
          <w:bCs/>
          <w:sz w:val="24"/>
          <w:szCs w:val="24"/>
        </w:rPr>
      </w:pPr>
      <w:r>
        <w:rPr>
          <w:rFonts w:ascii="Times New Roman" w:hAnsi="Times New Roman" w:cs="Times New Roman"/>
          <w:bCs/>
          <w:sz w:val="24"/>
          <w:szCs w:val="24"/>
        </w:rPr>
        <w:t xml:space="preserve">Harrison noted that the funding was appropriated to Department of Community Services (DCS) prematurely and since the funds were appropriated to DCS they were the only department that could spend down funds. </w:t>
      </w:r>
      <w:r w:rsidR="007B47F9">
        <w:rPr>
          <w:rFonts w:ascii="Times New Roman" w:hAnsi="Times New Roman" w:cs="Times New Roman"/>
          <w:bCs/>
          <w:sz w:val="24"/>
          <w:szCs w:val="24"/>
        </w:rPr>
        <w:t>That was the reason for the letter to council and the Full Board meeting, to pull the appropriated funds from DCS to Budget and Fiscal Services</w:t>
      </w:r>
      <w:r w:rsidR="00570A59">
        <w:rPr>
          <w:rFonts w:ascii="Times New Roman" w:hAnsi="Times New Roman" w:cs="Times New Roman"/>
          <w:bCs/>
          <w:sz w:val="24"/>
          <w:szCs w:val="24"/>
        </w:rPr>
        <w:t xml:space="preserve"> (BFS)</w:t>
      </w:r>
      <w:r w:rsidR="007B47F9">
        <w:rPr>
          <w:rFonts w:ascii="Times New Roman" w:hAnsi="Times New Roman" w:cs="Times New Roman"/>
          <w:bCs/>
          <w:sz w:val="24"/>
          <w:szCs w:val="24"/>
        </w:rPr>
        <w:t>.</w:t>
      </w:r>
    </w:p>
    <w:p w14:paraId="22E17C34" w14:textId="77543B13" w:rsidR="007B47F9" w:rsidRDefault="007B47F9" w:rsidP="00DE67A1">
      <w:pPr>
        <w:pStyle w:val="ListParagraph"/>
        <w:numPr>
          <w:ilvl w:val="1"/>
          <w:numId w:val="4"/>
        </w:numPr>
        <w:spacing w:after="0"/>
        <w:rPr>
          <w:rFonts w:ascii="Times New Roman" w:hAnsi="Times New Roman" w:cs="Times New Roman"/>
          <w:bCs/>
          <w:sz w:val="24"/>
          <w:szCs w:val="24"/>
        </w:rPr>
      </w:pPr>
      <w:r>
        <w:rPr>
          <w:rFonts w:ascii="Times New Roman" w:hAnsi="Times New Roman" w:cs="Times New Roman"/>
          <w:bCs/>
          <w:sz w:val="24"/>
          <w:szCs w:val="24"/>
        </w:rPr>
        <w:t>Since most of the WIOA Title I program data is after exit, there are many participants and businesses that are in their one-year follow-up for contact.</w:t>
      </w:r>
    </w:p>
    <w:p w14:paraId="004EEB41" w14:textId="21CB3607" w:rsidR="007B47F9" w:rsidRDefault="007B47F9" w:rsidP="007B47F9">
      <w:pPr>
        <w:pStyle w:val="ListParagraph"/>
        <w:numPr>
          <w:ilvl w:val="2"/>
          <w:numId w:val="4"/>
        </w:numPr>
        <w:spacing w:after="0"/>
        <w:rPr>
          <w:rFonts w:ascii="Times New Roman" w:hAnsi="Times New Roman" w:cs="Times New Roman"/>
          <w:bCs/>
          <w:sz w:val="24"/>
          <w:szCs w:val="24"/>
        </w:rPr>
      </w:pPr>
      <w:r>
        <w:rPr>
          <w:rFonts w:ascii="Times New Roman" w:hAnsi="Times New Roman" w:cs="Times New Roman"/>
          <w:bCs/>
          <w:sz w:val="24"/>
          <w:szCs w:val="24"/>
        </w:rPr>
        <w:t>There are approximately ~700 participants in the program (active, exited in follow-up, etc.) per the certified letters that were sent out. Sarah inquired if the letters were indicating the pause of funds. Harrison noted that the letters were just to inform participants that there is a chance of transition</w:t>
      </w:r>
      <w:r w:rsidR="00570A59">
        <w:rPr>
          <w:rFonts w:ascii="Times New Roman" w:hAnsi="Times New Roman" w:cs="Times New Roman"/>
          <w:bCs/>
          <w:sz w:val="24"/>
          <w:szCs w:val="24"/>
        </w:rPr>
        <w:t>.</w:t>
      </w:r>
    </w:p>
    <w:p w14:paraId="0BE45F72" w14:textId="58AD497C" w:rsidR="00570A59" w:rsidRDefault="00570A59" w:rsidP="00570A59">
      <w:pPr>
        <w:rPr>
          <w:rFonts w:eastAsiaTheme="minorHAnsi"/>
          <w:bCs/>
          <w:snapToGrid/>
          <w:szCs w:val="24"/>
        </w:rPr>
      </w:pPr>
    </w:p>
    <w:p w14:paraId="0AE8F803" w14:textId="3E8673FF" w:rsidR="00570A59" w:rsidRPr="00B83800" w:rsidRDefault="00570A59" w:rsidP="00570A59">
      <w:pPr>
        <w:ind w:left="1080"/>
        <w:rPr>
          <w:rFonts w:eastAsiaTheme="minorHAnsi"/>
          <w:bCs/>
          <w:snapToGrid/>
          <w:szCs w:val="24"/>
        </w:rPr>
      </w:pPr>
      <w:r>
        <w:rPr>
          <w:rFonts w:eastAsiaTheme="minorHAnsi"/>
          <w:bCs/>
          <w:snapToGrid/>
          <w:szCs w:val="24"/>
        </w:rPr>
        <w:t>Wesley Akamine inquired if</w:t>
      </w:r>
      <w:r w:rsidR="00630BA6">
        <w:rPr>
          <w:rFonts w:eastAsiaTheme="minorHAnsi"/>
          <w:bCs/>
          <w:snapToGrid/>
          <w:szCs w:val="24"/>
        </w:rPr>
        <w:t xml:space="preserve"> conceptually the funds moving from DCS to BFS is like </w:t>
      </w:r>
      <w:r w:rsidR="00630BA6" w:rsidRPr="00B83800">
        <w:rPr>
          <w:rFonts w:eastAsiaTheme="minorHAnsi"/>
          <w:bCs/>
          <w:snapToGrid/>
          <w:szCs w:val="24"/>
        </w:rPr>
        <w:t xml:space="preserve">when you move monies between banks </w:t>
      </w:r>
      <w:r w:rsidR="00A62812" w:rsidRPr="00B83800">
        <w:rPr>
          <w:rFonts w:eastAsiaTheme="minorHAnsi"/>
          <w:bCs/>
          <w:snapToGrid/>
          <w:szCs w:val="24"/>
        </w:rPr>
        <w:t>and can’t touch the monies</w:t>
      </w:r>
      <w:r w:rsidR="00B83800" w:rsidRPr="00B83800">
        <w:rPr>
          <w:rFonts w:eastAsiaTheme="minorHAnsi"/>
          <w:bCs/>
          <w:snapToGrid/>
          <w:szCs w:val="24"/>
        </w:rPr>
        <w:t xml:space="preserve"> for x number of days</w:t>
      </w:r>
      <w:r w:rsidR="00A62812" w:rsidRPr="00B83800">
        <w:rPr>
          <w:rFonts w:eastAsiaTheme="minorHAnsi"/>
          <w:bCs/>
          <w:snapToGrid/>
          <w:szCs w:val="24"/>
        </w:rPr>
        <w:t>.</w:t>
      </w:r>
    </w:p>
    <w:p w14:paraId="471CCABD" w14:textId="1F9D9B15" w:rsidR="00B83800" w:rsidRDefault="00B83800" w:rsidP="00B83800">
      <w:pPr>
        <w:pStyle w:val="ListParagraph"/>
        <w:numPr>
          <w:ilvl w:val="0"/>
          <w:numId w:val="4"/>
        </w:numPr>
        <w:rPr>
          <w:rFonts w:ascii="Times New Roman" w:hAnsi="Times New Roman" w:cs="Times New Roman"/>
          <w:bCs/>
          <w:sz w:val="24"/>
          <w:szCs w:val="24"/>
        </w:rPr>
      </w:pPr>
      <w:r w:rsidRPr="00B83800">
        <w:rPr>
          <w:rFonts w:ascii="Times New Roman" w:hAnsi="Times New Roman" w:cs="Times New Roman"/>
          <w:bCs/>
          <w:sz w:val="24"/>
          <w:szCs w:val="24"/>
        </w:rPr>
        <w:t>Harrison noted that it is similar however its not as easy as just switching it over, city council must approve the move. Harrison also mentioned that the extension is for 60 days because best case scenario is that the city council takes 15 days, however it could take up to 60 days if the council takes action on the item.</w:t>
      </w:r>
    </w:p>
    <w:p w14:paraId="7447C5B8" w14:textId="1B32EF91" w:rsidR="00B83800" w:rsidRPr="00B83800" w:rsidRDefault="00B83800" w:rsidP="00B83800">
      <w:pPr>
        <w:ind w:left="1080"/>
        <w:rPr>
          <w:rFonts w:eastAsiaTheme="minorHAnsi"/>
          <w:bCs/>
          <w:snapToGrid/>
          <w:szCs w:val="24"/>
        </w:rPr>
      </w:pPr>
      <w:r>
        <w:rPr>
          <w:rFonts w:eastAsiaTheme="minorHAnsi"/>
          <w:bCs/>
          <w:snapToGrid/>
          <w:szCs w:val="24"/>
        </w:rPr>
        <w:t xml:space="preserve">Sarah Guay inquired if the board still being administratively attached to Office of </w:t>
      </w:r>
      <w:r w:rsidRPr="00B83800">
        <w:rPr>
          <w:rFonts w:eastAsiaTheme="minorHAnsi"/>
          <w:bCs/>
          <w:snapToGrid/>
          <w:szCs w:val="24"/>
        </w:rPr>
        <w:t>Economic Revitalization (OER) complicates things even more.</w:t>
      </w:r>
    </w:p>
    <w:p w14:paraId="3C238531" w14:textId="61227F1A" w:rsidR="00120408" w:rsidRPr="00B83800" w:rsidRDefault="00B83800" w:rsidP="00B83800">
      <w:pPr>
        <w:pStyle w:val="ListParagraph"/>
        <w:numPr>
          <w:ilvl w:val="0"/>
          <w:numId w:val="4"/>
        </w:numPr>
        <w:rPr>
          <w:rFonts w:ascii="Times New Roman" w:hAnsi="Times New Roman" w:cs="Times New Roman"/>
          <w:bCs/>
          <w:sz w:val="24"/>
          <w:szCs w:val="24"/>
        </w:rPr>
      </w:pPr>
      <w:r w:rsidRPr="00B83800">
        <w:rPr>
          <w:rFonts w:ascii="Times New Roman" w:hAnsi="Times New Roman" w:cs="Times New Roman"/>
          <w:bCs/>
          <w:sz w:val="24"/>
          <w:szCs w:val="24"/>
        </w:rPr>
        <w:t>Harrison noted that it does complicate things as everyone on the WIOA side (State, Feds, etc.) OWDB is still under OER per the letter sent out in April. However</w:t>
      </w:r>
      <w:r>
        <w:rPr>
          <w:rFonts w:ascii="Times New Roman" w:hAnsi="Times New Roman" w:cs="Times New Roman"/>
          <w:bCs/>
          <w:sz w:val="24"/>
          <w:szCs w:val="24"/>
        </w:rPr>
        <w:t>,</w:t>
      </w:r>
      <w:r w:rsidRPr="00B83800">
        <w:rPr>
          <w:rFonts w:ascii="Times New Roman" w:hAnsi="Times New Roman" w:cs="Times New Roman"/>
          <w:bCs/>
          <w:sz w:val="24"/>
          <w:szCs w:val="24"/>
        </w:rPr>
        <w:t xml:space="preserve"> no letter has gone out that states the administrative attachment move back to BFS from OER.</w:t>
      </w:r>
    </w:p>
    <w:p w14:paraId="6B7D52F5" w14:textId="43CA905A" w:rsidR="00120408" w:rsidRDefault="00120408" w:rsidP="00F66C1C">
      <w:pPr>
        <w:widowControl/>
        <w:numPr>
          <w:ilvl w:val="0"/>
          <w:numId w:val="1"/>
        </w:numPr>
        <w:spacing w:after="160"/>
        <w:contextualSpacing/>
        <w:rPr>
          <w:rFonts w:eastAsiaTheme="minorHAnsi"/>
          <w:b/>
          <w:snapToGrid/>
          <w:szCs w:val="24"/>
        </w:rPr>
      </w:pPr>
      <w:r>
        <w:rPr>
          <w:rFonts w:eastAsiaTheme="minorHAnsi"/>
          <w:b/>
          <w:snapToGrid/>
          <w:szCs w:val="24"/>
        </w:rPr>
        <w:t>Standing Committee Updates</w:t>
      </w:r>
    </w:p>
    <w:p w14:paraId="4D10AFAD" w14:textId="7153F10C" w:rsidR="00120408" w:rsidRDefault="00120408" w:rsidP="00120408">
      <w:pPr>
        <w:widowControl/>
        <w:numPr>
          <w:ilvl w:val="1"/>
          <w:numId w:val="1"/>
        </w:numPr>
        <w:spacing w:after="160"/>
        <w:contextualSpacing/>
        <w:rPr>
          <w:rFonts w:eastAsiaTheme="minorHAnsi"/>
          <w:b/>
          <w:snapToGrid/>
          <w:szCs w:val="24"/>
        </w:rPr>
      </w:pPr>
      <w:r>
        <w:rPr>
          <w:rFonts w:eastAsiaTheme="minorHAnsi"/>
          <w:b/>
          <w:snapToGrid/>
          <w:szCs w:val="24"/>
        </w:rPr>
        <w:t>Sector Strategies and Career Pathways</w:t>
      </w:r>
    </w:p>
    <w:p w14:paraId="3C535717" w14:textId="3788683A" w:rsidR="009249FB" w:rsidRDefault="002C147E" w:rsidP="009249FB">
      <w:pPr>
        <w:widowControl/>
        <w:spacing w:after="160"/>
        <w:ind w:left="1440"/>
        <w:contextualSpacing/>
        <w:rPr>
          <w:rFonts w:eastAsiaTheme="minorHAnsi"/>
          <w:bCs/>
          <w:snapToGrid/>
          <w:szCs w:val="24"/>
        </w:rPr>
      </w:pPr>
      <w:r>
        <w:rPr>
          <w:rFonts w:eastAsiaTheme="minorHAnsi"/>
          <w:bCs/>
          <w:snapToGrid/>
          <w:szCs w:val="24"/>
        </w:rPr>
        <w:t>Andrew Rosen was unavailable to present updates from the Sector Strategies and Career Pathways Committee meeting.</w:t>
      </w:r>
    </w:p>
    <w:p w14:paraId="59B57F2F" w14:textId="77777777" w:rsidR="009249FB" w:rsidRPr="009249FB" w:rsidRDefault="009249FB" w:rsidP="009249FB">
      <w:pPr>
        <w:widowControl/>
        <w:spacing w:after="160"/>
        <w:ind w:left="1440"/>
        <w:contextualSpacing/>
        <w:rPr>
          <w:rFonts w:eastAsiaTheme="minorHAnsi"/>
          <w:bCs/>
          <w:snapToGrid/>
          <w:szCs w:val="24"/>
        </w:rPr>
      </w:pPr>
    </w:p>
    <w:p w14:paraId="4B7D6A18" w14:textId="0F463A7E" w:rsidR="00120408" w:rsidRDefault="00120408" w:rsidP="00120408">
      <w:pPr>
        <w:widowControl/>
        <w:numPr>
          <w:ilvl w:val="1"/>
          <w:numId w:val="1"/>
        </w:numPr>
        <w:spacing w:after="160"/>
        <w:contextualSpacing/>
        <w:rPr>
          <w:rFonts w:eastAsiaTheme="minorHAnsi"/>
          <w:b/>
          <w:snapToGrid/>
          <w:szCs w:val="24"/>
        </w:rPr>
      </w:pPr>
      <w:r>
        <w:rPr>
          <w:rFonts w:eastAsiaTheme="minorHAnsi"/>
          <w:b/>
          <w:snapToGrid/>
          <w:szCs w:val="24"/>
        </w:rPr>
        <w:t>Performance Measures and Accountability</w:t>
      </w:r>
    </w:p>
    <w:p w14:paraId="143EAE25" w14:textId="10CF72CC" w:rsidR="009249FB" w:rsidRDefault="002C147E" w:rsidP="009249FB">
      <w:pPr>
        <w:widowControl/>
        <w:spacing w:after="160"/>
        <w:ind w:left="1440"/>
        <w:contextualSpacing/>
        <w:rPr>
          <w:rFonts w:eastAsiaTheme="minorHAnsi"/>
          <w:bCs/>
          <w:snapToGrid/>
          <w:szCs w:val="24"/>
        </w:rPr>
      </w:pPr>
      <w:r>
        <w:rPr>
          <w:rFonts w:eastAsiaTheme="minorHAnsi"/>
          <w:bCs/>
          <w:snapToGrid/>
          <w:szCs w:val="24"/>
        </w:rPr>
        <w:t>Suzie Schulberg was unavailable to present updates from the Performance Measures and Accountability Committee meeting.</w:t>
      </w:r>
    </w:p>
    <w:p w14:paraId="33AC4AB6" w14:textId="77777777" w:rsidR="009249FB" w:rsidRPr="009249FB" w:rsidRDefault="009249FB" w:rsidP="009249FB">
      <w:pPr>
        <w:widowControl/>
        <w:spacing w:after="160"/>
        <w:ind w:left="1440"/>
        <w:contextualSpacing/>
        <w:rPr>
          <w:rFonts w:eastAsiaTheme="minorHAnsi"/>
          <w:bCs/>
          <w:snapToGrid/>
          <w:szCs w:val="24"/>
        </w:rPr>
      </w:pPr>
    </w:p>
    <w:p w14:paraId="2A70E34E" w14:textId="4692FFE5" w:rsidR="00120408" w:rsidRDefault="00120408" w:rsidP="00120408">
      <w:pPr>
        <w:widowControl/>
        <w:numPr>
          <w:ilvl w:val="1"/>
          <w:numId w:val="1"/>
        </w:numPr>
        <w:spacing w:after="160"/>
        <w:contextualSpacing/>
        <w:rPr>
          <w:rFonts w:eastAsiaTheme="minorHAnsi"/>
          <w:b/>
          <w:snapToGrid/>
          <w:szCs w:val="24"/>
        </w:rPr>
      </w:pPr>
      <w:r>
        <w:rPr>
          <w:rFonts w:eastAsiaTheme="minorHAnsi"/>
          <w:b/>
          <w:snapToGrid/>
          <w:szCs w:val="24"/>
        </w:rPr>
        <w:lastRenderedPageBreak/>
        <w:t>Employer Engagement</w:t>
      </w:r>
    </w:p>
    <w:p w14:paraId="106FD6A7" w14:textId="4D10E7D1" w:rsidR="009249FB" w:rsidRPr="00286A62" w:rsidRDefault="002C147E" w:rsidP="00286A62">
      <w:pPr>
        <w:widowControl/>
        <w:ind w:left="1440"/>
        <w:contextualSpacing/>
        <w:rPr>
          <w:rFonts w:eastAsiaTheme="minorHAnsi"/>
          <w:bCs/>
          <w:snapToGrid/>
          <w:szCs w:val="24"/>
        </w:rPr>
      </w:pPr>
      <w:r>
        <w:rPr>
          <w:rFonts w:eastAsiaTheme="minorHAnsi"/>
          <w:bCs/>
          <w:snapToGrid/>
          <w:szCs w:val="24"/>
        </w:rPr>
        <w:t xml:space="preserve">Sarah Guay noted that at the last meeting the committee planned a tour of the </w:t>
      </w:r>
      <w:r w:rsidRPr="00B83800">
        <w:rPr>
          <w:rFonts w:eastAsiaTheme="minorHAnsi"/>
          <w:bCs/>
          <w:snapToGrid/>
          <w:szCs w:val="24"/>
        </w:rPr>
        <w:t xml:space="preserve">Hotel </w:t>
      </w:r>
      <w:r w:rsidR="00B83800" w:rsidRPr="00B83800">
        <w:rPr>
          <w:rFonts w:eastAsiaTheme="minorHAnsi"/>
          <w:bCs/>
          <w:snapToGrid/>
          <w:szCs w:val="24"/>
        </w:rPr>
        <w:t>and</w:t>
      </w:r>
      <w:r w:rsidR="00B83800">
        <w:rPr>
          <w:rFonts w:eastAsiaTheme="minorHAnsi"/>
          <w:bCs/>
          <w:snapToGrid/>
          <w:szCs w:val="24"/>
        </w:rPr>
        <w:t xml:space="preserve"> Restaurant Industry Employment &amp; Training Trust</w:t>
      </w:r>
      <w:r>
        <w:rPr>
          <w:rFonts w:eastAsiaTheme="minorHAnsi"/>
          <w:bCs/>
          <w:snapToGrid/>
          <w:szCs w:val="24"/>
        </w:rPr>
        <w:t xml:space="preserve"> training site.</w:t>
      </w:r>
      <w:r w:rsidR="00B83800">
        <w:rPr>
          <w:rFonts w:eastAsiaTheme="minorHAnsi"/>
          <w:bCs/>
          <w:snapToGrid/>
          <w:szCs w:val="24"/>
        </w:rPr>
        <w:t xml:space="preserve"> </w:t>
      </w:r>
      <w:r w:rsidR="00B83800" w:rsidRPr="00286A62">
        <w:rPr>
          <w:rFonts w:eastAsiaTheme="minorHAnsi"/>
          <w:bCs/>
          <w:snapToGrid/>
          <w:szCs w:val="24"/>
        </w:rPr>
        <w:t>Wesley Akamine was in attendance of that site visit.</w:t>
      </w:r>
    </w:p>
    <w:p w14:paraId="1C9A1498" w14:textId="1CDB2BF9" w:rsidR="00B83800" w:rsidRPr="00286A62" w:rsidRDefault="00B83800" w:rsidP="00286A62">
      <w:pPr>
        <w:pStyle w:val="ListParagraph"/>
        <w:numPr>
          <w:ilvl w:val="0"/>
          <w:numId w:val="4"/>
        </w:numPr>
        <w:spacing w:after="0"/>
        <w:rPr>
          <w:rFonts w:ascii="Times New Roman" w:hAnsi="Times New Roman" w:cs="Times New Roman"/>
          <w:bCs/>
          <w:sz w:val="24"/>
          <w:szCs w:val="24"/>
        </w:rPr>
      </w:pPr>
      <w:r w:rsidRPr="00286A62">
        <w:rPr>
          <w:rFonts w:ascii="Times New Roman" w:hAnsi="Times New Roman" w:cs="Times New Roman"/>
          <w:bCs/>
          <w:sz w:val="24"/>
          <w:szCs w:val="24"/>
        </w:rPr>
        <w:t xml:space="preserve">Wes noted </w:t>
      </w:r>
      <w:r w:rsidR="00286A62" w:rsidRPr="00286A62">
        <w:rPr>
          <w:rFonts w:ascii="Times New Roman" w:hAnsi="Times New Roman" w:cs="Times New Roman"/>
          <w:bCs/>
          <w:sz w:val="24"/>
          <w:szCs w:val="24"/>
        </w:rPr>
        <w:t>that it was a similar layout of a Hawaii State Federal Credit Union trainings he had attended just larger. Having areas that are dedicated to training.</w:t>
      </w:r>
    </w:p>
    <w:p w14:paraId="0776A17B" w14:textId="77777777" w:rsidR="009249FB" w:rsidRPr="009249FB" w:rsidRDefault="009249FB" w:rsidP="009249FB">
      <w:pPr>
        <w:widowControl/>
        <w:spacing w:after="160"/>
        <w:ind w:left="1440"/>
        <w:contextualSpacing/>
        <w:rPr>
          <w:rFonts w:eastAsiaTheme="minorHAnsi"/>
          <w:bCs/>
          <w:snapToGrid/>
          <w:szCs w:val="24"/>
        </w:rPr>
      </w:pPr>
    </w:p>
    <w:p w14:paraId="75906447" w14:textId="06C17AAB" w:rsidR="00120408" w:rsidRDefault="00120408" w:rsidP="00120408">
      <w:pPr>
        <w:widowControl/>
        <w:numPr>
          <w:ilvl w:val="1"/>
          <w:numId w:val="1"/>
        </w:numPr>
        <w:spacing w:after="160"/>
        <w:contextualSpacing/>
        <w:rPr>
          <w:rFonts w:eastAsiaTheme="minorHAnsi"/>
          <w:b/>
          <w:snapToGrid/>
          <w:szCs w:val="24"/>
        </w:rPr>
      </w:pPr>
      <w:r>
        <w:rPr>
          <w:rFonts w:eastAsiaTheme="minorHAnsi"/>
          <w:b/>
          <w:snapToGrid/>
          <w:szCs w:val="24"/>
        </w:rPr>
        <w:t>Special Projects</w:t>
      </w:r>
    </w:p>
    <w:p w14:paraId="478BA0A7" w14:textId="67296EE0" w:rsidR="009249FB" w:rsidRDefault="002C147E" w:rsidP="009249FB">
      <w:pPr>
        <w:widowControl/>
        <w:spacing w:after="160"/>
        <w:ind w:left="1440"/>
        <w:contextualSpacing/>
        <w:rPr>
          <w:rFonts w:eastAsiaTheme="minorHAnsi"/>
          <w:bCs/>
          <w:snapToGrid/>
          <w:szCs w:val="24"/>
        </w:rPr>
      </w:pPr>
      <w:r>
        <w:rPr>
          <w:rFonts w:eastAsiaTheme="minorHAnsi"/>
          <w:bCs/>
          <w:snapToGrid/>
          <w:szCs w:val="24"/>
        </w:rPr>
        <w:t xml:space="preserve">Wesley Akamine noted that </w:t>
      </w:r>
      <w:r w:rsidR="00BB1FFA">
        <w:rPr>
          <w:rFonts w:eastAsiaTheme="minorHAnsi"/>
          <w:bCs/>
          <w:snapToGrid/>
          <w:szCs w:val="24"/>
        </w:rPr>
        <w:t>he had attended the Hawaii Department of Business, Economic Development and Tourism, film industry end of year at the Entrepreneurial sandbox. At that he toured a facility that focuses on motion capture and noted that it would be a good cross reference for Andrew Rosen’s 40/40 pathway program.</w:t>
      </w:r>
    </w:p>
    <w:p w14:paraId="626A69AF" w14:textId="77777777" w:rsidR="009249FB" w:rsidRPr="009249FB" w:rsidRDefault="009249FB" w:rsidP="009249FB">
      <w:pPr>
        <w:widowControl/>
        <w:spacing w:after="160"/>
        <w:ind w:left="1440"/>
        <w:contextualSpacing/>
        <w:rPr>
          <w:rFonts w:eastAsiaTheme="minorHAnsi"/>
          <w:bCs/>
          <w:snapToGrid/>
          <w:szCs w:val="24"/>
        </w:rPr>
      </w:pPr>
    </w:p>
    <w:p w14:paraId="497EB867" w14:textId="5B1F8941" w:rsidR="00120408" w:rsidRDefault="00120408" w:rsidP="00120408">
      <w:pPr>
        <w:widowControl/>
        <w:numPr>
          <w:ilvl w:val="1"/>
          <w:numId w:val="1"/>
        </w:numPr>
        <w:spacing w:after="160"/>
        <w:contextualSpacing/>
        <w:rPr>
          <w:rFonts w:eastAsiaTheme="minorHAnsi"/>
          <w:b/>
          <w:snapToGrid/>
          <w:szCs w:val="24"/>
        </w:rPr>
      </w:pPr>
      <w:r>
        <w:rPr>
          <w:rFonts w:eastAsiaTheme="minorHAnsi"/>
          <w:b/>
          <w:snapToGrid/>
          <w:szCs w:val="24"/>
        </w:rPr>
        <w:t>Finance</w:t>
      </w:r>
    </w:p>
    <w:p w14:paraId="63E15FD2" w14:textId="029B0B85" w:rsidR="009249FB" w:rsidRPr="009249FB" w:rsidRDefault="002C147E" w:rsidP="009249FB">
      <w:pPr>
        <w:widowControl/>
        <w:spacing w:after="160"/>
        <w:ind w:left="1440"/>
        <w:contextualSpacing/>
        <w:rPr>
          <w:rFonts w:eastAsiaTheme="minorHAnsi"/>
          <w:bCs/>
          <w:snapToGrid/>
          <w:szCs w:val="24"/>
        </w:rPr>
      </w:pPr>
      <w:r>
        <w:rPr>
          <w:rFonts w:eastAsiaTheme="minorHAnsi"/>
          <w:bCs/>
          <w:snapToGrid/>
          <w:szCs w:val="24"/>
        </w:rPr>
        <w:t>Christopher Lum Lee noted that there were no updates from the Finance Committee meeting.</w:t>
      </w:r>
    </w:p>
    <w:p w14:paraId="7E1A5678" w14:textId="77777777" w:rsidR="00120408" w:rsidRDefault="00120408" w:rsidP="00120408">
      <w:pPr>
        <w:widowControl/>
        <w:spacing w:after="160"/>
        <w:ind w:left="1440"/>
        <w:contextualSpacing/>
        <w:rPr>
          <w:rFonts w:eastAsiaTheme="minorHAnsi"/>
          <w:b/>
          <w:snapToGrid/>
          <w:szCs w:val="24"/>
        </w:rPr>
      </w:pPr>
    </w:p>
    <w:p w14:paraId="776C8A1F" w14:textId="5BC68F89" w:rsidR="00F66C1C" w:rsidRPr="00F66C1C" w:rsidRDefault="00D8793C" w:rsidP="00F66C1C">
      <w:pPr>
        <w:widowControl/>
        <w:numPr>
          <w:ilvl w:val="0"/>
          <w:numId w:val="1"/>
        </w:numPr>
        <w:spacing w:after="160"/>
        <w:contextualSpacing/>
        <w:rPr>
          <w:rFonts w:eastAsiaTheme="minorHAnsi"/>
          <w:b/>
          <w:snapToGrid/>
          <w:szCs w:val="24"/>
        </w:rPr>
      </w:pPr>
      <w:r>
        <w:rPr>
          <w:rFonts w:eastAsiaTheme="minorHAnsi"/>
          <w:b/>
          <w:snapToGrid/>
          <w:szCs w:val="24"/>
        </w:rPr>
        <w:t>Announcements</w:t>
      </w:r>
    </w:p>
    <w:p w14:paraId="423D2DBC" w14:textId="3B8F6BC8" w:rsidR="00286A62" w:rsidRDefault="00120408" w:rsidP="00286A62">
      <w:pPr>
        <w:widowControl/>
        <w:spacing w:after="160"/>
        <w:ind w:left="1080"/>
        <w:contextualSpacing/>
        <w:rPr>
          <w:rFonts w:eastAsiaTheme="minorHAnsi"/>
          <w:snapToGrid/>
          <w:szCs w:val="24"/>
        </w:rPr>
      </w:pPr>
      <w:r>
        <w:rPr>
          <w:rFonts w:eastAsiaTheme="minorHAnsi"/>
          <w:snapToGrid/>
          <w:szCs w:val="24"/>
        </w:rPr>
        <w:t>The next Executive Committee meeting is tentatively scheduled for Thursday, October 8, 2026 from 12:00 pm to 1:00 pm.</w:t>
      </w:r>
    </w:p>
    <w:p w14:paraId="08269A6C" w14:textId="4BFECEA4" w:rsidR="00BB1FFA" w:rsidRDefault="00BB1FFA" w:rsidP="00286A62">
      <w:pPr>
        <w:widowControl/>
        <w:spacing w:after="160"/>
        <w:ind w:left="1080"/>
        <w:contextualSpacing/>
        <w:rPr>
          <w:rFonts w:eastAsiaTheme="minorHAnsi"/>
          <w:snapToGrid/>
          <w:szCs w:val="24"/>
        </w:rPr>
      </w:pPr>
    </w:p>
    <w:p w14:paraId="094A4645" w14:textId="6FEF8EE1" w:rsidR="00BB1FFA" w:rsidRPr="00BB1FFA" w:rsidRDefault="00BB1FFA" w:rsidP="00286A62">
      <w:pPr>
        <w:widowControl/>
        <w:spacing w:after="160"/>
        <w:ind w:left="1080"/>
        <w:contextualSpacing/>
        <w:rPr>
          <w:rFonts w:eastAsiaTheme="minorHAnsi"/>
          <w:snapToGrid/>
          <w:szCs w:val="24"/>
        </w:rPr>
      </w:pPr>
      <w:r>
        <w:rPr>
          <w:rFonts w:eastAsiaTheme="minorHAnsi"/>
          <w:snapToGrid/>
          <w:szCs w:val="24"/>
        </w:rPr>
        <w:t>Erin Nicole Fernandez, WIOA Specialist for OWDB, also noted that as the Local Plan revision is due September 6</w:t>
      </w:r>
      <w:r w:rsidRPr="00BB1FFA">
        <w:rPr>
          <w:rFonts w:eastAsiaTheme="minorHAnsi"/>
          <w:snapToGrid/>
          <w:szCs w:val="24"/>
          <w:vertAlign w:val="superscript"/>
        </w:rPr>
        <w:t>t</w:t>
      </w:r>
      <w:r>
        <w:rPr>
          <w:rFonts w:eastAsiaTheme="minorHAnsi"/>
          <w:snapToGrid/>
          <w:szCs w:val="24"/>
          <w:vertAlign w:val="superscript"/>
        </w:rPr>
        <w:t xml:space="preserve">h </w:t>
      </w:r>
      <w:r>
        <w:rPr>
          <w:rFonts w:eastAsiaTheme="minorHAnsi"/>
          <w:snapToGrid/>
          <w:szCs w:val="24"/>
        </w:rPr>
        <w:t>so an extra Special Projects meeting may need to be scheduled. Wes noted he’ll work with Daven to schedule a meeting.</w:t>
      </w:r>
    </w:p>
    <w:p w14:paraId="209CB779" w14:textId="77777777" w:rsidR="00F66C1C" w:rsidRPr="00F66C1C" w:rsidRDefault="00F66C1C" w:rsidP="00120408">
      <w:pPr>
        <w:widowControl/>
        <w:spacing w:after="160"/>
        <w:contextualSpacing/>
        <w:rPr>
          <w:rFonts w:eastAsiaTheme="minorHAnsi"/>
          <w:snapToGrid/>
          <w:szCs w:val="24"/>
        </w:rPr>
      </w:pPr>
    </w:p>
    <w:p w14:paraId="37376EB4" w14:textId="77777777" w:rsidR="00F66C1C" w:rsidRPr="00F66C1C" w:rsidRDefault="00F66C1C" w:rsidP="00F66C1C">
      <w:pPr>
        <w:widowControl/>
        <w:numPr>
          <w:ilvl w:val="0"/>
          <w:numId w:val="1"/>
        </w:numPr>
        <w:spacing w:after="160"/>
        <w:contextualSpacing/>
        <w:rPr>
          <w:rFonts w:eastAsiaTheme="minorHAnsi"/>
          <w:b/>
          <w:snapToGrid/>
          <w:szCs w:val="24"/>
        </w:rPr>
      </w:pPr>
      <w:r w:rsidRPr="00F66C1C">
        <w:rPr>
          <w:rFonts w:eastAsiaTheme="minorHAnsi"/>
          <w:b/>
          <w:snapToGrid/>
          <w:szCs w:val="24"/>
        </w:rPr>
        <w:t>Adjournment</w:t>
      </w:r>
    </w:p>
    <w:p w14:paraId="649ECFBF" w14:textId="750C7464" w:rsidR="00F66C1C" w:rsidRPr="00F66C1C" w:rsidRDefault="00F66C1C" w:rsidP="00F66C1C">
      <w:pPr>
        <w:widowControl/>
        <w:spacing w:after="160"/>
        <w:ind w:left="1080"/>
        <w:contextualSpacing/>
        <w:rPr>
          <w:rFonts w:eastAsiaTheme="minorHAnsi"/>
          <w:snapToGrid/>
          <w:szCs w:val="24"/>
        </w:rPr>
      </w:pPr>
      <w:r w:rsidRPr="00F66C1C">
        <w:rPr>
          <w:rFonts w:eastAsiaTheme="minorHAnsi"/>
          <w:snapToGrid/>
          <w:szCs w:val="24"/>
        </w:rPr>
        <w:t xml:space="preserve">Chair </w:t>
      </w:r>
      <w:r w:rsidR="00120408" w:rsidRPr="00120408">
        <w:rPr>
          <w:rFonts w:eastAsiaTheme="minorHAnsi"/>
          <w:snapToGrid/>
          <w:szCs w:val="24"/>
        </w:rPr>
        <w:t>Christopher Lum</w:t>
      </w:r>
      <w:r w:rsidRPr="00120408">
        <w:rPr>
          <w:rFonts w:eastAsiaTheme="minorHAnsi"/>
          <w:snapToGrid/>
          <w:szCs w:val="24"/>
        </w:rPr>
        <w:t xml:space="preserve"> Lee</w:t>
      </w:r>
      <w:r w:rsidRPr="00F66C1C">
        <w:rPr>
          <w:rFonts w:eastAsiaTheme="minorHAnsi"/>
          <w:snapToGrid/>
          <w:szCs w:val="24"/>
        </w:rPr>
        <w:t xml:space="preserve"> adjourned the meeting at </w:t>
      </w:r>
      <w:r w:rsidR="002C147E">
        <w:rPr>
          <w:rFonts w:eastAsiaTheme="minorHAnsi"/>
          <w:snapToGrid/>
          <w:szCs w:val="24"/>
        </w:rPr>
        <w:t>12</w:t>
      </w:r>
      <w:r w:rsidRPr="00F66C1C">
        <w:rPr>
          <w:rFonts w:eastAsiaTheme="minorHAnsi"/>
          <w:snapToGrid/>
          <w:szCs w:val="24"/>
        </w:rPr>
        <w:t>:</w:t>
      </w:r>
      <w:r w:rsidR="002C147E">
        <w:rPr>
          <w:rFonts w:eastAsiaTheme="minorHAnsi"/>
          <w:snapToGrid/>
          <w:szCs w:val="24"/>
        </w:rPr>
        <w:t>26</w:t>
      </w:r>
      <w:r w:rsidRPr="00F66C1C">
        <w:rPr>
          <w:rFonts w:eastAsiaTheme="minorHAnsi"/>
          <w:snapToGrid/>
          <w:szCs w:val="24"/>
        </w:rPr>
        <w:t xml:space="preserve"> pm. </w:t>
      </w:r>
    </w:p>
    <w:p w14:paraId="3B94C2DB" w14:textId="77777777" w:rsidR="006921ED" w:rsidRDefault="006921ED" w:rsidP="006921ED">
      <w:pPr>
        <w:pStyle w:val="ListParagraph"/>
        <w:spacing w:line="240" w:lineRule="auto"/>
        <w:ind w:left="1080"/>
        <w:rPr>
          <w:sz w:val="24"/>
          <w:szCs w:val="24"/>
        </w:rPr>
      </w:pPr>
    </w:p>
    <w:p w14:paraId="550417AF" w14:textId="77777777" w:rsidR="006921ED" w:rsidRPr="008F5855" w:rsidRDefault="006921ED" w:rsidP="006921ED">
      <w:pPr>
        <w:jc w:val="center"/>
      </w:pPr>
    </w:p>
    <w:p w14:paraId="190D8365" w14:textId="77777777" w:rsidR="008F6390" w:rsidRPr="008F5855" w:rsidRDefault="008F6390" w:rsidP="009548CA">
      <w:pPr>
        <w:jc w:val="center"/>
      </w:pPr>
    </w:p>
    <w:sectPr w:rsidR="008F6390" w:rsidRPr="008F5855" w:rsidSect="00830A1F">
      <w:headerReference w:type="default" r:id="rId11"/>
      <w:footerReference w:type="first" r:id="rId12"/>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FE597" w14:textId="77777777" w:rsidR="00B8750A" w:rsidRDefault="00B8750A" w:rsidP="00F66C1C">
      <w:r>
        <w:separator/>
      </w:r>
    </w:p>
  </w:endnote>
  <w:endnote w:type="continuationSeparator" w:id="0">
    <w:p w14:paraId="4FED7F55" w14:textId="77777777" w:rsidR="00B8750A" w:rsidRDefault="00B8750A" w:rsidP="00F66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Zurich Ex BT">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A1B16" w14:textId="77777777" w:rsidR="00830A1F" w:rsidRDefault="00830A1F" w:rsidP="00830A1F">
    <w:pPr>
      <w:pStyle w:val="Footer"/>
      <w:tabs>
        <w:tab w:val="clear" w:pos="9360"/>
      </w:tabs>
      <w:ind w:right="1440"/>
      <w:rPr>
        <w:sz w:val="18"/>
        <w:szCs w:val="18"/>
      </w:rPr>
    </w:pPr>
  </w:p>
  <w:p w14:paraId="4DCE0205" w14:textId="77777777" w:rsidR="00F66C1C" w:rsidRPr="00830A1F" w:rsidRDefault="00830A1F" w:rsidP="00830A1F">
    <w:pPr>
      <w:pStyle w:val="Footer"/>
      <w:tabs>
        <w:tab w:val="clear" w:pos="9360"/>
      </w:tabs>
      <w:ind w:left="1440" w:right="1440"/>
      <w:jc w:val="center"/>
      <w:rPr>
        <w:sz w:val="18"/>
        <w:szCs w:val="18"/>
      </w:rPr>
    </w:pPr>
    <w:r>
      <w:rPr>
        <w:sz w:val="18"/>
        <w:szCs w:val="18"/>
      </w:rPr>
      <w:t>OWDB WIOA Title I Program documents are 100 percent funded by the U.S. Department of Labor through awards totaling $448,563.00.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53944" w14:textId="77777777" w:rsidR="00B8750A" w:rsidRDefault="00B8750A" w:rsidP="00F66C1C">
      <w:r>
        <w:separator/>
      </w:r>
    </w:p>
  </w:footnote>
  <w:footnote w:type="continuationSeparator" w:id="0">
    <w:p w14:paraId="1A8A7C3D" w14:textId="77777777" w:rsidR="00B8750A" w:rsidRDefault="00B8750A" w:rsidP="00F66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760886"/>
      <w:docPartObj>
        <w:docPartGallery w:val="Watermarks"/>
        <w:docPartUnique/>
      </w:docPartObj>
    </w:sdtPr>
    <w:sdtEndPr/>
    <w:sdtContent>
      <w:p w14:paraId="366DE766" w14:textId="77777777" w:rsidR="00F66C1C" w:rsidRDefault="00B8750A">
        <w:pPr>
          <w:pStyle w:val="Header"/>
        </w:pPr>
        <w:r>
          <w:rPr>
            <w:noProof/>
          </w:rPr>
          <w:pict w14:anchorId="4E7F8F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247C2"/>
    <w:multiLevelType w:val="hybridMultilevel"/>
    <w:tmpl w:val="E60296CE"/>
    <w:lvl w:ilvl="0" w:tplc="13D8C16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10009A7"/>
    <w:multiLevelType w:val="hybridMultilevel"/>
    <w:tmpl w:val="BC28BFC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5C811410"/>
    <w:multiLevelType w:val="hybridMultilevel"/>
    <w:tmpl w:val="B36237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390"/>
    <w:rsid w:val="00120408"/>
    <w:rsid w:val="00246234"/>
    <w:rsid w:val="00286A62"/>
    <w:rsid w:val="00292099"/>
    <w:rsid w:val="002A18A4"/>
    <w:rsid w:val="002C147E"/>
    <w:rsid w:val="00302945"/>
    <w:rsid w:val="003A6CE8"/>
    <w:rsid w:val="003F01D3"/>
    <w:rsid w:val="00465A44"/>
    <w:rsid w:val="00485E3A"/>
    <w:rsid w:val="004A7B2A"/>
    <w:rsid w:val="004E7DC0"/>
    <w:rsid w:val="005054AD"/>
    <w:rsid w:val="0053580C"/>
    <w:rsid w:val="00570A59"/>
    <w:rsid w:val="005C189C"/>
    <w:rsid w:val="005F6F26"/>
    <w:rsid w:val="00630BA6"/>
    <w:rsid w:val="00646397"/>
    <w:rsid w:val="006658A1"/>
    <w:rsid w:val="006921ED"/>
    <w:rsid w:val="00742ED1"/>
    <w:rsid w:val="007B47F9"/>
    <w:rsid w:val="00830A1F"/>
    <w:rsid w:val="008F5855"/>
    <w:rsid w:val="008F6390"/>
    <w:rsid w:val="009249FB"/>
    <w:rsid w:val="009548CA"/>
    <w:rsid w:val="009A633B"/>
    <w:rsid w:val="009F7B80"/>
    <w:rsid w:val="00A62812"/>
    <w:rsid w:val="00AA491E"/>
    <w:rsid w:val="00B25053"/>
    <w:rsid w:val="00B34FEC"/>
    <w:rsid w:val="00B6525B"/>
    <w:rsid w:val="00B83800"/>
    <w:rsid w:val="00B8750A"/>
    <w:rsid w:val="00BB1FFA"/>
    <w:rsid w:val="00BF6C9C"/>
    <w:rsid w:val="00C02A24"/>
    <w:rsid w:val="00C63CEE"/>
    <w:rsid w:val="00CE2018"/>
    <w:rsid w:val="00D66068"/>
    <w:rsid w:val="00D8793C"/>
    <w:rsid w:val="00DE67A1"/>
    <w:rsid w:val="00EF40C7"/>
    <w:rsid w:val="00F62D3E"/>
    <w:rsid w:val="00F66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4:docId w14:val="06D49C08"/>
  <w15:chartTrackingRefBased/>
  <w15:docId w15:val="{639253B7-155D-41B7-8118-533B642C7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855"/>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8F5855"/>
    <w:pPr>
      <w:keepNext/>
      <w:spacing w:line="287" w:lineRule="auto"/>
      <w:jc w:val="center"/>
      <w:outlineLvl w:val="0"/>
    </w:pPr>
    <w:rPr>
      <w:rFonts w:ascii="Zurich Ex BT" w:hAnsi="Zurich Ex BT"/>
      <w:b/>
      <w:smallCaps/>
      <w:spacing w:val="20"/>
      <w:w w:val="12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5855"/>
    <w:rPr>
      <w:rFonts w:ascii="Zurich Ex BT" w:eastAsia="Times New Roman" w:hAnsi="Zurich Ex BT" w:cs="Times New Roman"/>
      <w:b/>
      <w:smallCaps/>
      <w:snapToGrid w:val="0"/>
      <w:spacing w:val="20"/>
      <w:w w:val="120"/>
      <w:sz w:val="28"/>
      <w:szCs w:val="20"/>
    </w:rPr>
  </w:style>
  <w:style w:type="paragraph" w:styleId="BalloonText">
    <w:name w:val="Balloon Text"/>
    <w:basedOn w:val="Normal"/>
    <w:link w:val="BalloonTextChar"/>
    <w:uiPriority w:val="99"/>
    <w:semiHidden/>
    <w:unhideWhenUsed/>
    <w:rsid w:val="006463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397"/>
    <w:rPr>
      <w:rFonts w:ascii="Segoe UI" w:eastAsia="Times New Roman" w:hAnsi="Segoe UI" w:cs="Segoe UI"/>
      <w:snapToGrid w:val="0"/>
      <w:sz w:val="18"/>
      <w:szCs w:val="18"/>
    </w:rPr>
  </w:style>
  <w:style w:type="character" w:styleId="Hyperlink">
    <w:name w:val="Hyperlink"/>
    <w:basedOn w:val="DefaultParagraphFont"/>
    <w:uiPriority w:val="99"/>
    <w:semiHidden/>
    <w:unhideWhenUsed/>
    <w:rsid w:val="006921ED"/>
    <w:rPr>
      <w:color w:val="0563C1" w:themeColor="hyperlink"/>
      <w:u w:val="single"/>
    </w:rPr>
  </w:style>
  <w:style w:type="paragraph" w:styleId="ListParagraph">
    <w:name w:val="List Paragraph"/>
    <w:basedOn w:val="Normal"/>
    <w:uiPriority w:val="34"/>
    <w:qFormat/>
    <w:rsid w:val="006921ED"/>
    <w:pPr>
      <w:widowControl/>
      <w:spacing w:after="160" w:line="256" w:lineRule="auto"/>
      <w:ind w:left="720"/>
      <w:contextualSpacing/>
    </w:pPr>
    <w:rPr>
      <w:rFonts w:asciiTheme="minorHAnsi" w:eastAsiaTheme="minorHAnsi" w:hAnsiTheme="minorHAnsi" w:cstheme="minorBidi"/>
      <w:snapToGrid/>
      <w:sz w:val="22"/>
      <w:szCs w:val="22"/>
    </w:rPr>
  </w:style>
  <w:style w:type="paragraph" w:styleId="Header">
    <w:name w:val="header"/>
    <w:basedOn w:val="Normal"/>
    <w:link w:val="HeaderChar"/>
    <w:uiPriority w:val="99"/>
    <w:unhideWhenUsed/>
    <w:rsid w:val="00F66C1C"/>
    <w:pPr>
      <w:tabs>
        <w:tab w:val="center" w:pos="4680"/>
        <w:tab w:val="right" w:pos="9360"/>
      </w:tabs>
    </w:pPr>
  </w:style>
  <w:style w:type="character" w:customStyle="1" w:styleId="HeaderChar">
    <w:name w:val="Header Char"/>
    <w:basedOn w:val="DefaultParagraphFont"/>
    <w:link w:val="Header"/>
    <w:uiPriority w:val="99"/>
    <w:rsid w:val="00F66C1C"/>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F66C1C"/>
    <w:pPr>
      <w:tabs>
        <w:tab w:val="center" w:pos="4680"/>
        <w:tab w:val="right" w:pos="9360"/>
      </w:tabs>
    </w:pPr>
  </w:style>
  <w:style w:type="character" w:customStyle="1" w:styleId="FooterChar">
    <w:name w:val="Footer Char"/>
    <w:basedOn w:val="DefaultParagraphFont"/>
    <w:link w:val="Footer"/>
    <w:uiPriority w:val="99"/>
    <w:rsid w:val="00F66C1C"/>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OahuWDB@honolulu.gov" TargetMode="External"/><Relationship Id="rId4" Type="http://schemas.openxmlformats.org/officeDocument/2006/relationships/settings" Target="settings.xml"/><Relationship Id="rId9" Type="http://schemas.openxmlformats.org/officeDocument/2006/relationships/image" Target="https://cdn.inspireuplift.com/uploads/images/seller_products/1691859008_SealofHonoluluHawaiivectorfile.jp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FD918-A914-45BD-9278-205CC7353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4</Pages>
  <Words>1281</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City and County of Honolulu</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Kawamura, Daven</dc:creator>
  <cp:keywords/>
  <dc:description/>
  <cp:lastModifiedBy>Kawamura, Daven</cp:lastModifiedBy>
  <cp:revision>3</cp:revision>
  <cp:lastPrinted>2024-07-03T01:11:00Z</cp:lastPrinted>
  <dcterms:created xsi:type="dcterms:W3CDTF">2026-07-14T01:26:00Z</dcterms:created>
  <dcterms:modified xsi:type="dcterms:W3CDTF">2026-08-07T00:01:00Z</dcterms:modified>
</cp:coreProperties>
</file>