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05D7C" w14:textId="77777777" w:rsidR="008F5855" w:rsidRPr="00AB63F2" w:rsidRDefault="008F5855" w:rsidP="008F5855">
      <w:pPr>
        <w:pStyle w:val="Heading1"/>
        <w:rPr>
          <w:rFonts w:ascii="Arial" w:hAnsi="Arial" w:cs="Arial"/>
          <w:w w:val="75"/>
          <w:sz w:val="18"/>
          <w:szCs w:val="18"/>
        </w:rPr>
      </w:pPr>
      <w:r w:rsidRPr="00AB63F2">
        <w:rPr>
          <w:rFonts w:ascii="Arial" w:hAnsi="Arial" w:cs="Arial"/>
          <w:w w:val="75"/>
          <w:sz w:val="18"/>
          <w:szCs w:val="18"/>
        </w:rPr>
        <w:t>OAHU WORKFORCE DEVELOPMENT BOARD</w:t>
      </w:r>
    </w:p>
    <w:p w14:paraId="018F2276" w14:textId="77777777" w:rsidR="008F5855" w:rsidRPr="00AB63F2" w:rsidRDefault="008F5855" w:rsidP="008F5855">
      <w:pPr>
        <w:pStyle w:val="Heading1"/>
        <w:rPr>
          <w:rFonts w:ascii="Arial" w:hAnsi="Arial" w:cs="Arial"/>
          <w:sz w:val="24"/>
        </w:rPr>
      </w:pPr>
      <w:r w:rsidRPr="00AB63F2">
        <w:rPr>
          <w:rFonts w:ascii="Arial" w:hAnsi="Arial" w:cs="Arial"/>
          <w:sz w:val="24"/>
        </w:rPr>
        <w:t xml:space="preserve">CITY AND </w:t>
      </w:r>
      <w:smartTag w:uri="urn:schemas-microsoft-com:office:smarttags" w:element="place">
        <w:smartTag w:uri="urn:schemas-microsoft-com:office:smarttags" w:element="PlaceType">
          <w:r w:rsidRPr="00AB63F2">
            <w:rPr>
              <w:rFonts w:ascii="Arial" w:hAnsi="Arial" w:cs="Arial"/>
              <w:sz w:val="24"/>
            </w:rPr>
            <w:t>COUNTY</w:t>
          </w:r>
        </w:smartTag>
        <w:r w:rsidRPr="00AB63F2">
          <w:rPr>
            <w:rFonts w:ascii="Arial" w:hAnsi="Arial" w:cs="Arial"/>
            <w:sz w:val="24"/>
          </w:rPr>
          <w:t xml:space="preserve"> OF </w:t>
        </w:r>
        <w:smartTag w:uri="urn:schemas-microsoft-com:office:smarttags" w:element="PlaceName">
          <w:r w:rsidRPr="00AB63F2">
            <w:rPr>
              <w:rFonts w:ascii="Arial" w:hAnsi="Arial" w:cs="Arial"/>
              <w:sz w:val="24"/>
            </w:rPr>
            <w:t>HONOLULU</w:t>
          </w:r>
        </w:smartTag>
      </w:smartTag>
    </w:p>
    <w:p w14:paraId="6B29B61F" w14:textId="77777777" w:rsidR="008F5855" w:rsidRPr="00AB63F2" w:rsidRDefault="008F5855" w:rsidP="008F5855">
      <w:pPr>
        <w:jc w:val="center"/>
        <w:rPr>
          <w:rFonts w:ascii="Arial" w:hAnsi="Arial" w:cs="Arial"/>
          <w:sz w:val="14"/>
        </w:rPr>
      </w:pPr>
      <w:r w:rsidRPr="00AB63F2">
        <w:rPr>
          <w:rFonts w:ascii="Arial" w:hAnsi="Arial" w:cs="Arial"/>
          <w:sz w:val="14"/>
        </w:rPr>
        <w:t>715 SOUTH KING STREET</w:t>
      </w:r>
      <w:r w:rsidR="002A18A4">
        <w:rPr>
          <w:rFonts w:ascii="Arial" w:hAnsi="Arial" w:cs="Arial"/>
          <w:sz w:val="14"/>
        </w:rPr>
        <w:t>, SUITE</w:t>
      </w:r>
      <w:r w:rsidR="00646397">
        <w:rPr>
          <w:rFonts w:ascii="Arial" w:hAnsi="Arial" w:cs="Arial"/>
          <w:sz w:val="14"/>
        </w:rPr>
        <w:t xml:space="preserve"> 211 • HONOLULU, HAWAI</w:t>
      </w:r>
      <w:r w:rsidR="00465A44" w:rsidRPr="00465A44">
        <w:rPr>
          <w:rFonts w:ascii="Arial" w:hAnsi="Arial" w:cs="Arial"/>
          <w:color w:val="333333"/>
          <w:sz w:val="14"/>
          <w:szCs w:val="14"/>
          <w:shd w:val="clear" w:color="auto" w:fill="FFFFFF"/>
        </w:rPr>
        <w:t>‘</w:t>
      </w:r>
      <w:r w:rsidR="00646397">
        <w:rPr>
          <w:rFonts w:ascii="Arial" w:hAnsi="Arial" w:cs="Arial"/>
          <w:sz w:val="14"/>
        </w:rPr>
        <w:t xml:space="preserve">I </w:t>
      </w:r>
      <w:r w:rsidRPr="00AB63F2">
        <w:rPr>
          <w:rFonts w:ascii="Arial" w:hAnsi="Arial" w:cs="Arial"/>
          <w:sz w:val="14"/>
        </w:rPr>
        <w:t>96813</w:t>
      </w:r>
    </w:p>
    <w:p w14:paraId="3A3CB860" w14:textId="77777777" w:rsidR="008F5855" w:rsidRPr="00AB63F2" w:rsidRDefault="00646397" w:rsidP="008F5855">
      <w:pPr>
        <w:jc w:val="center"/>
        <w:rPr>
          <w:rFonts w:ascii="Arial" w:hAnsi="Arial" w:cs="Arial"/>
          <w:sz w:val="14"/>
        </w:rPr>
      </w:pPr>
      <w:r>
        <w:rPr>
          <w:rFonts w:ascii="Arial" w:hAnsi="Arial" w:cs="Arial"/>
          <w:sz w:val="14"/>
        </w:rPr>
        <w:t>PHONE:</w:t>
      </w:r>
      <w:r w:rsidR="008F5855" w:rsidRPr="00AB63F2">
        <w:rPr>
          <w:rFonts w:ascii="Arial" w:hAnsi="Arial" w:cs="Arial"/>
          <w:sz w:val="14"/>
        </w:rPr>
        <w:t xml:space="preserve"> (808) 768-7790 • www.OahuWDB.com</w:t>
      </w:r>
    </w:p>
    <w:p w14:paraId="467A1CA8" w14:textId="77777777" w:rsidR="008F5855" w:rsidRDefault="008F5855" w:rsidP="008F5855">
      <w:pPr>
        <w:rPr>
          <w:rFonts w:ascii="Univers" w:hAnsi="Univers"/>
          <w:sz w:val="8"/>
        </w:rPr>
      </w:pPr>
    </w:p>
    <w:p w14:paraId="55AA3471" w14:textId="77777777" w:rsidR="008F5855" w:rsidRPr="00AB63F2" w:rsidRDefault="009548CA" w:rsidP="008F5855">
      <w:pPr>
        <w:rPr>
          <w:rFonts w:ascii="Arial" w:hAnsi="Arial"/>
          <w:sz w:val="20"/>
        </w:rPr>
      </w:pPr>
      <w:r>
        <w:rPr>
          <w:noProof/>
        </w:rPr>
        <w:drawing>
          <wp:anchor distT="0" distB="0" distL="114300" distR="114300" simplePos="0" relativeHeight="251661312" behindDoc="1" locked="0" layoutInCell="1" allowOverlap="1" wp14:anchorId="3E88F119" wp14:editId="26961D9B">
            <wp:simplePos x="0" y="0"/>
            <wp:positionH relativeFrom="margin">
              <wp:align>center</wp:align>
            </wp:positionH>
            <wp:positionV relativeFrom="margin">
              <wp:posOffset>676275</wp:posOffset>
            </wp:positionV>
            <wp:extent cx="1005840" cy="1005840"/>
            <wp:effectExtent l="0" t="0" r="3810" b="3810"/>
            <wp:wrapSquare wrapText="bothSides"/>
            <wp:docPr id="3" name="Picture 3" descr="Seal of Honolulu Hawaii vector file for laser engraving, cnc - Inspire  Up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Honolulu Hawaii vector file for laser engraving, cnc - Inspire  Uplif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855">
        <w:rPr>
          <w:noProof/>
          <w:snapToGrid/>
          <w:sz w:val="20"/>
        </w:rPr>
        <mc:AlternateContent>
          <mc:Choice Requires="wps">
            <w:drawing>
              <wp:anchor distT="0" distB="0" distL="114300" distR="114300" simplePos="0" relativeHeight="251659264" behindDoc="1" locked="1" layoutInCell="1" allowOverlap="1" wp14:anchorId="67FA8EC2" wp14:editId="1243A54F">
                <wp:simplePos x="0" y="0"/>
                <wp:positionH relativeFrom="margin">
                  <wp:posOffset>-448945</wp:posOffset>
                </wp:positionH>
                <wp:positionV relativeFrom="page">
                  <wp:posOffset>1257300</wp:posOffset>
                </wp:positionV>
                <wp:extent cx="927100" cy="914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74746F"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30A38E7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A8EC2" id="Rectangle 2" o:spid="_x0000_s1026" style="position:absolute;margin-left:-35.35pt;margin-top:99pt;width:73pt;height: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" filled="f" stroked="f" strokeweight="0">
                <v:textbox inset="0,0,0,0">
                  <w:txbxContent>
                    <w:p w14:paraId="0A74746F"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30A38E7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v:textbox>
                <w10:wrap anchorx="margin" anchory="page"/>
                <w10:anchorlock/>
              </v:rect>
            </w:pict>
          </mc:Fallback>
        </mc:AlternateContent>
      </w:r>
      <w:r w:rsidR="008F5855">
        <w:rPr>
          <w:noProof/>
          <w:snapToGrid/>
          <w:sz w:val="20"/>
        </w:rPr>
        <mc:AlternateContent>
          <mc:Choice Requires="wps">
            <w:drawing>
              <wp:anchor distT="0" distB="0" distL="114300" distR="114300" simplePos="0" relativeHeight="251660288" behindDoc="1" locked="1" layoutInCell="1" allowOverlap="1" wp14:anchorId="482992B4" wp14:editId="7DEDD668">
                <wp:simplePos x="0" y="0"/>
                <wp:positionH relativeFrom="margin">
                  <wp:posOffset>4946015</wp:posOffset>
                </wp:positionH>
                <wp:positionV relativeFrom="page">
                  <wp:posOffset>1257300</wp:posOffset>
                </wp:positionV>
                <wp:extent cx="1648460" cy="1080135"/>
                <wp:effectExtent l="254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1080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F8B1A7"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0EC43C92"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19546BE8"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56BC65F7"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14A0A7E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7255DCFF"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630C168D"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992B4" id="Rectangle 1" o:spid="_x0000_s1027" style="position:absolute;margin-left:389.45pt;margin-top:99pt;width:129.8pt;height:85.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" filled="f" stroked="f" strokeweight="0">
                <v:textbox inset="0,0,0,0">
                  <w:txbxContent>
                    <w:p w14:paraId="7BF8B1A7"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0EC43C92"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19546BE8"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56BC65F7"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14A0A7E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7255DCFF"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630C168D"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v:textbox>
                <w10:wrap anchorx="margin" anchory="page"/>
                <w10:anchorlock/>
              </v:rect>
            </w:pict>
          </mc:Fallback>
        </mc:AlternateContent>
      </w:r>
    </w:p>
    <w:p w14:paraId="7DAAC3F7" w14:textId="77777777" w:rsidR="008F5855" w:rsidRDefault="008F5855" w:rsidP="008F5855">
      <w:pPr>
        <w:rPr>
          <w:rFonts w:ascii="Arial" w:hAnsi="Arial" w:cs="Arial"/>
        </w:rPr>
      </w:pPr>
    </w:p>
    <w:p w14:paraId="1B2CD0AC" w14:textId="77777777" w:rsidR="008F5855" w:rsidRDefault="008F5855" w:rsidP="008F5855">
      <w:pPr>
        <w:rPr>
          <w:rFonts w:ascii="Arial" w:hAnsi="Arial" w:cs="Arial"/>
        </w:rPr>
      </w:pPr>
    </w:p>
    <w:p w14:paraId="214E065E" w14:textId="77777777" w:rsidR="008F5855" w:rsidRDefault="008F5855" w:rsidP="008F5855">
      <w:pPr>
        <w:tabs>
          <w:tab w:val="left" w:pos="4680"/>
        </w:tabs>
        <w:rPr>
          <w:rFonts w:ascii="Arial" w:hAnsi="Arial" w:cs="Arial"/>
        </w:rPr>
      </w:pPr>
    </w:p>
    <w:p w14:paraId="4956FA3F" w14:textId="77777777" w:rsidR="008F5855" w:rsidRDefault="008F5855" w:rsidP="008F5855">
      <w:pPr>
        <w:tabs>
          <w:tab w:val="left" w:pos="4680"/>
        </w:tabs>
        <w:rPr>
          <w:rFonts w:ascii="Arial" w:hAnsi="Arial" w:cs="Arial"/>
        </w:rPr>
      </w:pPr>
    </w:p>
    <w:p w14:paraId="28CB2246" w14:textId="77777777" w:rsidR="008F5855" w:rsidRPr="00FC7AF8" w:rsidRDefault="008F5855" w:rsidP="008F5855">
      <w:pPr>
        <w:tabs>
          <w:tab w:val="left" w:pos="4680"/>
        </w:tabs>
        <w:rPr>
          <w:rFonts w:ascii="Arial" w:hAnsi="Arial" w:cs="Arial"/>
        </w:rPr>
      </w:pPr>
    </w:p>
    <w:p w14:paraId="13EE93AD" w14:textId="77777777" w:rsidR="009548CA" w:rsidRDefault="009548CA" w:rsidP="00742ED1"/>
    <w:p w14:paraId="488CD80D" w14:textId="77777777" w:rsidR="00B63827" w:rsidRDefault="00B63827" w:rsidP="00302945">
      <w:pPr>
        <w:jc w:val="center"/>
        <w:rPr>
          <w:b/>
          <w:szCs w:val="24"/>
        </w:rPr>
      </w:pPr>
      <w:r>
        <w:rPr>
          <w:b/>
          <w:szCs w:val="24"/>
        </w:rPr>
        <w:t>SECTOR STRATEGIES</w:t>
      </w:r>
    </w:p>
    <w:p w14:paraId="7FED167D" w14:textId="4584BCFC" w:rsidR="00B63827" w:rsidRDefault="00B63827" w:rsidP="00302945">
      <w:pPr>
        <w:jc w:val="center"/>
        <w:rPr>
          <w:b/>
          <w:szCs w:val="24"/>
        </w:rPr>
      </w:pPr>
      <w:r>
        <w:rPr>
          <w:b/>
          <w:szCs w:val="24"/>
        </w:rPr>
        <w:t>AND CAREER PATHWAYS</w:t>
      </w:r>
    </w:p>
    <w:p w14:paraId="42A408D2" w14:textId="39F82696" w:rsidR="00F66C1C" w:rsidRPr="00302945" w:rsidRDefault="00B63827" w:rsidP="00302945">
      <w:pPr>
        <w:jc w:val="center"/>
        <w:rPr>
          <w:b/>
          <w:szCs w:val="24"/>
        </w:rPr>
      </w:pPr>
      <w:r>
        <w:rPr>
          <w:b/>
          <w:szCs w:val="24"/>
        </w:rPr>
        <w:t>COMMITTEE</w:t>
      </w:r>
      <w:r w:rsidR="00F66C1C" w:rsidRPr="00830A1F">
        <w:rPr>
          <w:b/>
          <w:szCs w:val="24"/>
        </w:rPr>
        <w:t xml:space="preserve"> MEETING</w:t>
      </w:r>
    </w:p>
    <w:p w14:paraId="29F34A3D" w14:textId="68CB754B" w:rsidR="00F66C1C" w:rsidRPr="00830A1F" w:rsidRDefault="00B63827" w:rsidP="00F66C1C">
      <w:pPr>
        <w:jc w:val="center"/>
        <w:rPr>
          <w:b/>
          <w:szCs w:val="24"/>
        </w:rPr>
      </w:pPr>
      <w:r>
        <w:rPr>
          <w:b/>
          <w:szCs w:val="24"/>
        </w:rPr>
        <w:t>Wednesday</w:t>
      </w:r>
      <w:r w:rsidR="00F66C1C" w:rsidRPr="00830A1F">
        <w:rPr>
          <w:b/>
          <w:szCs w:val="24"/>
        </w:rPr>
        <w:t xml:space="preserve">, </w:t>
      </w:r>
      <w:r>
        <w:rPr>
          <w:b/>
          <w:szCs w:val="24"/>
        </w:rPr>
        <w:t>August 5</w:t>
      </w:r>
      <w:r w:rsidR="00830A1F" w:rsidRPr="00830A1F">
        <w:rPr>
          <w:b/>
          <w:szCs w:val="24"/>
        </w:rPr>
        <w:t>, 202</w:t>
      </w:r>
      <w:r w:rsidR="00D8793C">
        <w:rPr>
          <w:b/>
          <w:szCs w:val="24"/>
        </w:rPr>
        <w:t>6</w:t>
      </w:r>
    </w:p>
    <w:p w14:paraId="7573D9DA" w14:textId="6CC7D467" w:rsidR="00F66C1C" w:rsidRPr="00F66C1C" w:rsidRDefault="00830A1F" w:rsidP="00F66C1C">
      <w:pPr>
        <w:jc w:val="center"/>
        <w:rPr>
          <w:b/>
          <w:szCs w:val="24"/>
        </w:rPr>
      </w:pPr>
      <w:r w:rsidRPr="00830A1F">
        <w:rPr>
          <w:b/>
          <w:szCs w:val="24"/>
        </w:rPr>
        <w:t>1</w:t>
      </w:r>
      <w:r w:rsidR="00302945">
        <w:rPr>
          <w:b/>
          <w:szCs w:val="24"/>
        </w:rPr>
        <w:t>0:</w:t>
      </w:r>
      <w:r w:rsidR="00B63827">
        <w:rPr>
          <w:b/>
          <w:szCs w:val="24"/>
        </w:rPr>
        <w:t>3</w:t>
      </w:r>
      <w:r w:rsidR="00302945">
        <w:rPr>
          <w:b/>
          <w:szCs w:val="24"/>
        </w:rPr>
        <w:t>0 a</w:t>
      </w:r>
      <w:r w:rsidRPr="00830A1F">
        <w:rPr>
          <w:b/>
          <w:szCs w:val="24"/>
        </w:rPr>
        <w:t xml:space="preserve">m to </w:t>
      </w:r>
      <w:r w:rsidR="00302945">
        <w:rPr>
          <w:b/>
          <w:szCs w:val="24"/>
        </w:rPr>
        <w:t>1</w:t>
      </w:r>
      <w:r w:rsidR="00B63827">
        <w:rPr>
          <w:b/>
          <w:szCs w:val="24"/>
        </w:rPr>
        <w:t>1</w:t>
      </w:r>
      <w:r w:rsidR="00F66C1C" w:rsidRPr="00830A1F">
        <w:rPr>
          <w:b/>
          <w:szCs w:val="24"/>
        </w:rPr>
        <w:t>:</w:t>
      </w:r>
      <w:r w:rsidR="00B63827">
        <w:rPr>
          <w:b/>
          <w:szCs w:val="24"/>
        </w:rPr>
        <w:t>3</w:t>
      </w:r>
      <w:r w:rsidR="00F66C1C" w:rsidRPr="00830A1F">
        <w:rPr>
          <w:b/>
          <w:szCs w:val="24"/>
        </w:rPr>
        <w:t xml:space="preserve">0 </w:t>
      </w:r>
      <w:r w:rsidR="00B63827">
        <w:rPr>
          <w:b/>
          <w:szCs w:val="24"/>
        </w:rPr>
        <w:t>a</w:t>
      </w:r>
      <w:r w:rsidR="00F66C1C" w:rsidRPr="00830A1F">
        <w:rPr>
          <w:b/>
          <w:szCs w:val="24"/>
        </w:rPr>
        <w:t>m</w:t>
      </w:r>
    </w:p>
    <w:p w14:paraId="78797C46" w14:textId="77777777" w:rsidR="00F66C1C" w:rsidRPr="00F66C1C" w:rsidRDefault="00F66C1C" w:rsidP="00F66C1C">
      <w:pPr>
        <w:rPr>
          <w:szCs w:val="24"/>
        </w:rPr>
      </w:pPr>
    </w:p>
    <w:p w14:paraId="67A181D6" w14:textId="77777777" w:rsidR="00F66C1C" w:rsidRPr="00F66C1C" w:rsidRDefault="00F66C1C" w:rsidP="00F66C1C">
      <w:pPr>
        <w:jc w:val="center"/>
        <w:rPr>
          <w:i/>
          <w:szCs w:val="24"/>
        </w:rPr>
      </w:pPr>
      <w:r w:rsidRPr="00F66C1C">
        <w:rPr>
          <w:i/>
          <w:szCs w:val="24"/>
        </w:rPr>
        <w:t xml:space="preserve">Note: Per the State Office of Information Practices (OIP), members of the public may contact </w:t>
      </w:r>
      <w:hyperlink r:id="rId10" w:history="1">
        <w:r w:rsidRPr="00F66C1C">
          <w:rPr>
            <w:i/>
            <w:color w:val="0563C1" w:themeColor="hyperlink"/>
            <w:szCs w:val="24"/>
            <w:u w:val="single"/>
          </w:rPr>
          <w:t>OahuWDB@honolulu.gov</w:t>
        </w:r>
      </w:hyperlink>
      <w:r w:rsidRPr="00F66C1C">
        <w:rPr>
          <w:i/>
          <w:szCs w:val="24"/>
        </w:rPr>
        <w:t xml:space="preserve"> to be added to a mailing list for future meeting announcements</w:t>
      </w:r>
    </w:p>
    <w:p w14:paraId="39FEEB0D" w14:textId="77777777" w:rsidR="00F66C1C" w:rsidRPr="00F66C1C" w:rsidRDefault="00F66C1C" w:rsidP="00F66C1C">
      <w:pPr>
        <w:rPr>
          <w:b/>
          <w:szCs w:val="24"/>
        </w:rPr>
      </w:pPr>
    </w:p>
    <w:p w14:paraId="038C1251" w14:textId="77777777" w:rsidR="00F66C1C" w:rsidRPr="00F66C1C" w:rsidRDefault="00F66C1C" w:rsidP="00F66C1C">
      <w:pPr>
        <w:rPr>
          <w:b/>
          <w:szCs w:val="24"/>
          <w:u w:val="single"/>
        </w:rPr>
      </w:pPr>
      <w:r w:rsidRPr="00F66C1C">
        <w:rPr>
          <w:b/>
          <w:szCs w:val="24"/>
          <w:u w:val="single"/>
        </w:rPr>
        <w:t>Members Present:</w:t>
      </w:r>
    </w:p>
    <w:p w14:paraId="576A6DEF" w14:textId="5B84E87C" w:rsidR="006B0D37" w:rsidRDefault="006B0D37" w:rsidP="00F66C1C">
      <w:pPr>
        <w:rPr>
          <w:bCs/>
          <w:szCs w:val="24"/>
        </w:rPr>
      </w:pPr>
      <w:r>
        <w:rPr>
          <w:bCs/>
          <w:szCs w:val="24"/>
        </w:rPr>
        <w:t>Andrew Rosen</w:t>
      </w:r>
    </w:p>
    <w:p w14:paraId="2FA75092" w14:textId="01FF58E9" w:rsidR="00F66C1C" w:rsidRDefault="006B0D37" w:rsidP="00F66C1C">
      <w:pPr>
        <w:rPr>
          <w:bCs/>
          <w:szCs w:val="24"/>
        </w:rPr>
      </w:pPr>
      <w:r>
        <w:rPr>
          <w:bCs/>
          <w:szCs w:val="24"/>
        </w:rPr>
        <w:t>June Fernandez</w:t>
      </w:r>
    </w:p>
    <w:p w14:paraId="3C028A82" w14:textId="19903584" w:rsidR="006B0D37" w:rsidRDefault="006B0D37" w:rsidP="00F66C1C">
      <w:pPr>
        <w:rPr>
          <w:bCs/>
          <w:szCs w:val="24"/>
        </w:rPr>
      </w:pPr>
      <w:r>
        <w:rPr>
          <w:bCs/>
          <w:szCs w:val="24"/>
        </w:rPr>
        <w:t>Michele Fukumoto</w:t>
      </w:r>
    </w:p>
    <w:p w14:paraId="181D30A2" w14:textId="316F4BCE" w:rsidR="006B0D37" w:rsidRDefault="006B0D37" w:rsidP="00F66C1C">
      <w:pPr>
        <w:rPr>
          <w:bCs/>
          <w:szCs w:val="24"/>
        </w:rPr>
      </w:pPr>
      <w:r>
        <w:rPr>
          <w:bCs/>
          <w:szCs w:val="24"/>
        </w:rPr>
        <w:t>Sarah Guay</w:t>
      </w:r>
    </w:p>
    <w:p w14:paraId="15BBE745" w14:textId="0B8A8B50" w:rsidR="006B0D37" w:rsidRDefault="006B0D37" w:rsidP="00F66C1C">
      <w:pPr>
        <w:rPr>
          <w:bCs/>
          <w:szCs w:val="24"/>
        </w:rPr>
      </w:pPr>
      <w:r>
        <w:rPr>
          <w:bCs/>
          <w:szCs w:val="24"/>
        </w:rPr>
        <w:t>Wesley Akamine</w:t>
      </w:r>
    </w:p>
    <w:p w14:paraId="5D0F4424" w14:textId="466BBE4D" w:rsidR="006B0D37" w:rsidRDefault="006B0D37" w:rsidP="00F66C1C">
      <w:pPr>
        <w:rPr>
          <w:bCs/>
          <w:szCs w:val="24"/>
        </w:rPr>
      </w:pPr>
      <w:r>
        <w:rPr>
          <w:bCs/>
          <w:szCs w:val="24"/>
        </w:rPr>
        <w:t>Frederick Pascua</w:t>
      </w:r>
    </w:p>
    <w:p w14:paraId="2E7064B8" w14:textId="7D144DD4" w:rsidR="00CE39BB" w:rsidRDefault="00CE39BB" w:rsidP="00F66C1C">
      <w:pPr>
        <w:rPr>
          <w:bCs/>
          <w:szCs w:val="24"/>
        </w:rPr>
      </w:pPr>
      <w:r>
        <w:rPr>
          <w:bCs/>
          <w:szCs w:val="24"/>
        </w:rPr>
        <w:t>Janna Hoshide</w:t>
      </w:r>
    </w:p>
    <w:p w14:paraId="0EFAC796" w14:textId="7B69D757" w:rsidR="00CE39BB" w:rsidRDefault="00CE39BB" w:rsidP="00F66C1C">
      <w:pPr>
        <w:rPr>
          <w:bCs/>
          <w:szCs w:val="24"/>
        </w:rPr>
      </w:pPr>
      <w:r>
        <w:rPr>
          <w:bCs/>
          <w:szCs w:val="24"/>
        </w:rPr>
        <w:t>Steven Bond-Smith</w:t>
      </w:r>
    </w:p>
    <w:p w14:paraId="71AD1A18" w14:textId="77777777" w:rsidR="006B0D37" w:rsidRPr="006B0D37" w:rsidRDefault="006B0D37" w:rsidP="00F66C1C">
      <w:pPr>
        <w:rPr>
          <w:bCs/>
          <w:szCs w:val="24"/>
        </w:rPr>
      </w:pPr>
    </w:p>
    <w:p w14:paraId="40CAABC8" w14:textId="77777777" w:rsidR="00F66C1C" w:rsidRPr="00F66C1C" w:rsidRDefault="00F66C1C" w:rsidP="00F66C1C">
      <w:pPr>
        <w:rPr>
          <w:b/>
          <w:szCs w:val="24"/>
          <w:u w:val="single"/>
        </w:rPr>
      </w:pPr>
      <w:r w:rsidRPr="00F66C1C">
        <w:rPr>
          <w:b/>
          <w:szCs w:val="24"/>
          <w:u w:val="single"/>
        </w:rPr>
        <w:t>Guests:</w:t>
      </w:r>
    </w:p>
    <w:p w14:paraId="442D40C9" w14:textId="1DCBDBE0" w:rsidR="00CE39BB" w:rsidRDefault="00CE39BB" w:rsidP="00F66C1C">
      <w:pPr>
        <w:rPr>
          <w:bCs/>
          <w:szCs w:val="24"/>
        </w:rPr>
      </w:pPr>
      <w:r>
        <w:rPr>
          <w:bCs/>
          <w:szCs w:val="24"/>
        </w:rPr>
        <w:t xml:space="preserve">Anton Krucky, </w:t>
      </w:r>
      <w:r w:rsidR="00B63827">
        <w:rPr>
          <w:bCs/>
          <w:szCs w:val="24"/>
        </w:rPr>
        <w:t>Department of Community Services, Director</w:t>
      </w:r>
    </w:p>
    <w:p w14:paraId="00290ECA" w14:textId="01157DB7" w:rsidR="00CE39BB" w:rsidRDefault="00CE39BB" w:rsidP="00F66C1C">
      <w:pPr>
        <w:rPr>
          <w:bCs/>
          <w:szCs w:val="24"/>
        </w:rPr>
      </w:pPr>
      <w:r>
        <w:rPr>
          <w:bCs/>
          <w:szCs w:val="24"/>
        </w:rPr>
        <w:t xml:space="preserve">Aedward Los Banos, </w:t>
      </w:r>
      <w:r w:rsidR="00B63827">
        <w:rPr>
          <w:bCs/>
          <w:szCs w:val="24"/>
        </w:rPr>
        <w:t>Department of Community Services, Deputy Director</w:t>
      </w:r>
    </w:p>
    <w:p w14:paraId="6E0A9124" w14:textId="1E2C102A" w:rsidR="00CE39BB" w:rsidRDefault="00CE39BB" w:rsidP="00F66C1C">
      <w:pPr>
        <w:rPr>
          <w:bCs/>
          <w:szCs w:val="24"/>
        </w:rPr>
      </w:pPr>
      <w:r>
        <w:rPr>
          <w:bCs/>
          <w:szCs w:val="24"/>
        </w:rPr>
        <w:t xml:space="preserve">Amanda Stevens, </w:t>
      </w:r>
      <w:r w:rsidR="00B63827">
        <w:rPr>
          <w:bCs/>
          <w:szCs w:val="24"/>
        </w:rPr>
        <w:t>Department of Community Services, Public Information Officer</w:t>
      </w:r>
    </w:p>
    <w:p w14:paraId="6F9A2637" w14:textId="093CF2D1" w:rsidR="006B0D37" w:rsidRDefault="006B0D37" w:rsidP="00F66C1C">
      <w:pPr>
        <w:rPr>
          <w:bCs/>
          <w:szCs w:val="24"/>
        </w:rPr>
      </w:pPr>
      <w:r>
        <w:rPr>
          <w:bCs/>
          <w:szCs w:val="24"/>
        </w:rPr>
        <w:t>Lord Ryan Lizardo</w:t>
      </w:r>
      <w:r w:rsidR="00CE39BB">
        <w:rPr>
          <w:bCs/>
          <w:szCs w:val="24"/>
        </w:rPr>
        <w:t xml:space="preserve">, </w:t>
      </w:r>
      <w:r w:rsidR="00B63827" w:rsidRPr="00B63827">
        <w:rPr>
          <w:bCs/>
          <w:sz w:val="22"/>
          <w:szCs w:val="22"/>
        </w:rPr>
        <w:t>Chamber of Commerce Hawaii, VP of Education and Workforce Development</w:t>
      </w:r>
    </w:p>
    <w:p w14:paraId="3A2D0115" w14:textId="7721AE36" w:rsidR="00F66C1C" w:rsidRPr="006B0D37" w:rsidRDefault="006B0D37" w:rsidP="00F66C1C">
      <w:pPr>
        <w:rPr>
          <w:bCs/>
          <w:szCs w:val="24"/>
        </w:rPr>
      </w:pPr>
      <w:r>
        <w:rPr>
          <w:bCs/>
          <w:szCs w:val="24"/>
        </w:rPr>
        <w:t>Jeannie Lum</w:t>
      </w:r>
      <w:r w:rsidR="00CE39BB">
        <w:rPr>
          <w:bCs/>
          <w:szCs w:val="24"/>
        </w:rPr>
        <w:t xml:space="preserve">, </w:t>
      </w:r>
      <w:r w:rsidR="00B63827">
        <w:rPr>
          <w:bCs/>
          <w:szCs w:val="24"/>
        </w:rPr>
        <w:t>Chamber of Commerce Hawaii, Associate Director of Workforce Development</w:t>
      </w:r>
    </w:p>
    <w:p w14:paraId="4633D1A8" w14:textId="77777777" w:rsidR="006B0D37" w:rsidRPr="00F66C1C" w:rsidRDefault="006B0D37" w:rsidP="00F66C1C">
      <w:pPr>
        <w:rPr>
          <w:b/>
          <w:szCs w:val="24"/>
          <w:u w:val="single"/>
        </w:rPr>
      </w:pPr>
    </w:p>
    <w:p w14:paraId="6B8F4BE8" w14:textId="77777777" w:rsidR="00F66C1C" w:rsidRPr="00F66C1C" w:rsidRDefault="00F66C1C" w:rsidP="00F66C1C">
      <w:pPr>
        <w:rPr>
          <w:b/>
          <w:szCs w:val="24"/>
          <w:u w:val="single"/>
        </w:rPr>
      </w:pPr>
      <w:r w:rsidRPr="00F66C1C">
        <w:rPr>
          <w:b/>
          <w:szCs w:val="24"/>
          <w:u w:val="single"/>
        </w:rPr>
        <w:t>Staff:</w:t>
      </w:r>
    </w:p>
    <w:p w14:paraId="735FF5D8" w14:textId="77777777" w:rsidR="00F66C1C" w:rsidRPr="00F66C1C" w:rsidRDefault="00F66C1C" w:rsidP="00F66C1C">
      <w:pPr>
        <w:rPr>
          <w:szCs w:val="24"/>
        </w:rPr>
      </w:pPr>
      <w:r w:rsidRPr="00F66C1C">
        <w:rPr>
          <w:szCs w:val="24"/>
        </w:rPr>
        <w:t>Harrison Kuranishi, Oahu Workforce Development Board, Executive Director</w:t>
      </w:r>
    </w:p>
    <w:p w14:paraId="5F0271E1" w14:textId="77777777" w:rsidR="00302945" w:rsidRDefault="00302945" w:rsidP="00F66C1C">
      <w:pPr>
        <w:rPr>
          <w:szCs w:val="24"/>
        </w:rPr>
      </w:pPr>
      <w:r>
        <w:rPr>
          <w:szCs w:val="24"/>
        </w:rPr>
        <w:t>Erin Nicole Fernandez, Oahu Workforce Development Board, WIOA Specialist</w:t>
      </w:r>
    </w:p>
    <w:p w14:paraId="7BD7A7DD" w14:textId="77777777" w:rsidR="00F66C1C" w:rsidRPr="00F66C1C" w:rsidRDefault="00F66C1C" w:rsidP="00F66C1C">
      <w:pPr>
        <w:rPr>
          <w:szCs w:val="24"/>
        </w:rPr>
      </w:pPr>
      <w:r w:rsidRPr="00F66C1C">
        <w:rPr>
          <w:szCs w:val="24"/>
        </w:rPr>
        <w:t>Daven Kawamura, Oahu Workforce Development Board, WIOA Specialist</w:t>
      </w:r>
    </w:p>
    <w:p w14:paraId="1B4FD567" w14:textId="77777777" w:rsidR="00F66C1C" w:rsidRPr="00F66C1C" w:rsidRDefault="00F66C1C" w:rsidP="00F66C1C">
      <w:pPr>
        <w:jc w:val="center"/>
        <w:rPr>
          <w:b/>
          <w:szCs w:val="24"/>
        </w:rPr>
      </w:pPr>
    </w:p>
    <w:p w14:paraId="60BA9DAB"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Call to Order</w:t>
      </w:r>
    </w:p>
    <w:p w14:paraId="723F8D5F" w14:textId="3E491B28"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The </w:t>
      </w:r>
      <w:r w:rsidR="006B0D37">
        <w:rPr>
          <w:rFonts w:eastAsiaTheme="minorHAnsi"/>
          <w:snapToGrid/>
          <w:szCs w:val="24"/>
        </w:rPr>
        <w:t>Sector Strategies and Career Pathways Committee</w:t>
      </w:r>
      <w:r w:rsidRPr="00F66C1C">
        <w:rPr>
          <w:rFonts w:eastAsiaTheme="minorHAnsi"/>
          <w:snapToGrid/>
          <w:szCs w:val="24"/>
        </w:rPr>
        <w:t xml:space="preserve"> meeting was called to order at </w:t>
      </w:r>
      <w:r w:rsidR="006B0D37" w:rsidRPr="006B0D37">
        <w:rPr>
          <w:rFonts w:eastAsiaTheme="minorHAnsi"/>
          <w:snapToGrid/>
          <w:szCs w:val="24"/>
        </w:rPr>
        <w:t>10:32</w:t>
      </w:r>
      <w:r w:rsidRPr="006B0D37">
        <w:rPr>
          <w:rFonts w:eastAsiaTheme="minorHAnsi"/>
          <w:snapToGrid/>
          <w:szCs w:val="24"/>
        </w:rPr>
        <w:t xml:space="preserve"> </w:t>
      </w:r>
      <w:r w:rsidR="006B0D37" w:rsidRPr="006B0D37">
        <w:rPr>
          <w:rFonts w:eastAsiaTheme="minorHAnsi"/>
          <w:snapToGrid/>
          <w:szCs w:val="24"/>
        </w:rPr>
        <w:t>a</w:t>
      </w:r>
      <w:r w:rsidRPr="006B0D37">
        <w:rPr>
          <w:rFonts w:eastAsiaTheme="minorHAnsi"/>
          <w:snapToGrid/>
          <w:szCs w:val="24"/>
        </w:rPr>
        <w:t xml:space="preserve">m by Committee Chair </w:t>
      </w:r>
      <w:r w:rsidR="006B0D37" w:rsidRPr="006B0D37">
        <w:rPr>
          <w:rFonts w:eastAsiaTheme="minorHAnsi"/>
          <w:snapToGrid/>
          <w:szCs w:val="24"/>
        </w:rPr>
        <w:t>Andrew Rosen</w:t>
      </w:r>
      <w:r w:rsidRPr="00F66C1C">
        <w:rPr>
          <w:rFonts w:eastAsiaTheme="minorHAnsi"/>
          <w:snapToGrid/>
          <w:szCs w:val="24"/>
        </w:rPr>
        <w:t>.</w:t>
      </w:r>
    </w:p>
    <w:p w14:paraId="0B1F7711" w14:textId="77777777" w:rsidR="00F66C1C" w:rsidRPr="00F66C1C" w:rsidRDefault="00F66C1C" w:rsidP="00F66C1C">
      <w:pPr>
        <w:widowControl/>
        <w:spacing w:after="160"/>
        <w:ind w:left="1080"/>
        <w:contextualSpacing/>
        <w:rPr>
          <w:rFonts w:eastAsiaTheme="minorHAnsi"/>
          <w:snapToGrid/>
          <w:szCs w:val="24"/>
        </w:rPr>
      </w:pPr>
    </w:p>
    <w:p w14:paraId="51277CE6"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Welcome and Introductions</w:t>
      </w:r>
    </w:p>
    <w:p w14:paraId="72EF6675" w14:textId="0ECD85DE" w:rsidR="0053580C" w:rsidRDefault="0053580C" w:rsidP="0053580C">
      <w:pPr>
        <w:ind w:left="1080"/>
      </w:pPr>
      <w:r w:rsidRPr="00D829A0">
        <w:t xml:space="preserve">(Note: Per the State OIP, a quorum of members must be visible throughout the public portion of the meeting, but so long as that requirement is met, Oahu Workforce </w:t>
      </w:r>
      <w:r w:rsidRPr="00D829A0">
        <w:lastRenderedPageBreak/>
        <w:t>Development Board (OWDB) members are allowed to attend board meetings on audio only. Their votes will still count, and their attendance will also count toward quorum. However, board members must state their names clearly during introductions and before all of their comments during the meeting.)</w:t>
      </w:r>
    </w:p>
    <w:p w14:paraId="7D955363" w14:textId="64ACF094" w:rsidR="008D54A0" w:rsidRDefault="008D54A0" w:rsidP="0053580C">
      <w:pPr>
        <w:ind w:left="1080"/>
      </w:pPr>
    </w:p>
    <w:p w14:paraId="59964218" w14:textId="0D0E09F9" w:rsidR="008D54A0" w:rsidRDefault="008D54A0" w:rsidP="0053580C">
      <w:pPr>
        <w:ind w:left="1080"/>
      </w:pPr>
      <w:r>
        <w:t>During the welcome and introductions, Chair Andrew Rosen inquired what the other board members thought of the recent Full Board meeting.</w:t>
      </w:r>
    </w:p>
    <w:p w14:paraId="6EA15DC3" w14:textId="12ADC061" w:rsidR="008D54A0" w:rsidRPr="008D54A0" w:rsidRDefault="008D54A0" w:rsidP="008D54A0">
      <w:pPr>
        <w:pStyle w:val="ListParagraph"/>
        <w:numPr>
          <w:ilvl w:val="0"/>
          <w:numId w:val="4"/>
        </w:numPr>
      </w:pPr>
      <w:r>
        <w:rPr>
          <w:rFonts w:ascii="Times New Roman" w:hAnsi="Times New Roman" w:cs="Times New Roman"/>
          <w:sz w:val="24"/>
          <w:szCs w:val="24"/>
        </w:rPr>
        <w:t>Sarah Guay</w:t>
      </w:r>
      <w:r w:rsidR="00CE6AE3">
        <w:rPr>
          <w:rFonts w:ascii="Times New Roman" w:hAnsi="Times New Roman" w:cs="Times New Roman"/>
          <w:sz w:val="24"/>
          <w:szCs w:val="24"/>
        </w:rPr>
        <w:t xml:space="preserve">, </w:t>
      </w:r>
      <w:r>
        <w:rPr>
          <w:rFonts w:ascii="Times New Roman" w:hAnsi="Times New Roman" w:cs="Times New Roman"/>
          <w:sz w:val="24"/>
          <w:szCs w:val="24"/>
        </w:rPr>
        <w:t>Wesley Akamine</w:t>
      </w:r>
      <w:r w:rsidR="00CE6AE3">
        <w:rPr>
          <w:rFonts w:ascii="Times New Roman" w:hAnsi="Times New Roman" w:cs="Times New Roman"/>
          <w:sz w:val="24"/>
          <w:szCs w:val="24"/>
        </w:rPr>
        <w:t xml:space="preserve">, </w:t>
      </w:r>
      <w:r w:rsidR="00214D23">
        <w:rPr>
          <w:rFonts w:ascii="Times New Roman" w:hAnsi="Times New Roman" w:cs="Times New Roman"/>
          <w:sz w:val="24"/>
          <w:szCs w:val="24"/>
        </w:rPr>
        <w:t>and Janna Hoshide</w:t>
      </w:r>
      <w:r>
        <w:rPr>
          <w:rFonts w:ascii="Times New Roman" w:hAnsi="Times New Roman" w:cs="Times New Roman"/>
          <w:sz w:val="24"/>
          <w:szCs w:val="24"/>
        </w:rPr>
        <w:t xml:space="preserve"> noted that they were not present at the meeting.</w:t>
      </w:r>
    </w:p>
    <w:p w14:paraId="6466BB72" w14:textId="5C87046E" w:rsidR="008D54A0" w:rsidRPr="008D54A0" w:rsidRDefault="008D54A0" w:rsidP="008D54A0">
      <w:pPr>
        <w:pStyle w:val="ListParagraph"/>
        <w:numPr>
          <w:ilvl w:val="0"/>
          <w:numId w:val="4"/>
        </w:numPr>
      </w:pPr>
      <w:r>
        <w:rPr>
          <w:rFonts w:ascii="Times New Roman" w:hAnsi="Times New Roman" w:cs="Times New Roman"/>
          <w:sz w:val="24"/>
          <w:szCs w:val="24"/>
        </w:rPr>
        <w:t>Michele Fukumoto noted that the last Full Board meeting was her first Board meeting, and was familiarizing herself with the processes. She noted the vote on the bylaw amendments.</w:t>
      </w:r>
    </w:p>
    <w:p w14:paraId="653A8DB6" w14:textId="2EBA04CF" w:rsidR="00F66C1C" w:rsidRPr="00214D23" w:rsidRDefault="008D54A0" w:rsidP="0053580C">
      <w:pPr>
        <w:pStyle w:val="ListParagraph"/>
        <w:numPr>
          <w:ilvl w:val="0"/>
          <w:numId w:val="4"/>
        </w:numPr>
      </w:pPr>
      <w:r>
        <w:rPr>
          <w:rFonts w:ascii="Times New Roman" w:hAnsi="Times New Roman" w:cs="Times New Roman"/>
          <w:sz w:val="24"/>
          <w:szCs w:val="24"/>
        </w:rPr>
        <w:t xml:space="preserve">Erick Pascua noted it was nice to have the discussions regarding the </w:t>
      </w:r>
      <w:r w:rsidR="00CE6AE3">
        <w:rPr>
          <w:rFonts w:ascii="Times New Roman" w:hAnsi="Times New Roman" w:cs="Times New Roman"/>
          <w:sz w:val="24"/>
          <w:szCs w:val="24"/>
        </w:rPr>
        <w:t xml:space="preserve">Workforce Innovation and Opportunity Act (WIOA) title I </w:t>
      </w:r>
      <w:r>
        <w:rPr>
          <w:rFonts w:ascii="Times New Roman" w:hAnsi="Times New Roman" w:cs="Times New Roman"/>
          <w:sz w:val="24"/>
          <w:szCs w:val="24"/>
        </w:rPr>
        <w:t>performance metrics</w:t>
      </w:r>
      <w:r w:rsidR="00CE6AE3">
        <w:rPr>
          <w:rFonts w:ascii="Times New Roman" w:hAnsi="Times New Roman" w:cs="Times New Roman"/>
          <w:sz w:val="24"/>
          <w:szCs w:val="24"/>
        </w:rPr>
        <w:t>. He noted at the next Full Board meeting he is looking forward to having committee level goals presented. He expressed the importance of having the other WIOA titles present.</w:t>
      </w:r>
    </w:p>
    <w:p w14:paraId="31573C30" w14:textId="606345B2" w:rsidR="00214D23" w:rsidRPr="00CE6AE3" w:rsidRDefault="00214D23" w:rsidP="00214D23">
      <w:pPr>
        <w:pStyle w:val="ListParagraph"/>
        <w:numPr>
          <w:ilvl w:val="1"/>
          <w:numId w:val="4"/>
        </w:numPr>
      </w:pPr>
      <w:r>
        <w:rPr>
          <w:rFonts w:ascii="Times New Roman" w:hAnsi="Times New Roman" w:cs="Times New Roman"/>
          <w:sz w:val="24"/>
          <w:szCs w:val="24"/>
        </w:rPr>
        <w:t>Wesley Akamine noted the Sector Partnerships meeting that was put on by Chamber of Commerce Hawaii, and expressed the same as Erick that at the Full Board meetings he would like more metrics.</w:t>
      </w:r>
    </w:p>
    <w:p w14:paraId="2D6C29AC" w14:textId="77777777" w:rsidR="00BF67A5" w:rsidRPr="00BF67A5" w:rsidRDefault="00CE6AE3" w:rsidP="0053580C">
      <w:pPr>
        <w:pStyle w:val="ListParagraph"/>
        <w:numPr>
          <w:ilvl w:val="0"/>
          <w:numId w:val="4"/>
        </w:numPr>
      </w:pPr>
      <w:r>
        <w:rPr>
          <w:rFonts w:ascii="Times New Roman" w:hAnsi="Times New Roman" w:cs="Times New Roman"/>
          <w:sz w:val="24"/>
          <w:szCs w:val="24"/>
        </w:rPr>
        <w:t>June Fernandez shared the same testament as Michele Fukumoto that it was her first board meeting</w:t>
      </w:r>
      <w:r w:rsidR="00214D23">
        <w:rPr>
          <w:rFonts w:ascii="Times New Roman" w:hAnsi="Times New Roman" w:cs="Times New Roman"/>
          <w:sz w:val="24"/>
          <w:szCs w:val="24"/>
        </w:rPr>
        <w:t>.</w:t>
      </w:r>
    </w:p>
    <w:p w14:paraId="71DD1E30" w14:textId="11C041D2" w:rsidR="00CE6AE3" w:rsidRPr="00BF67A5" w:rsidRDefault="00BF67A5" w:rsidP="0053580C">
      <w:pPr>
        <w:pStyle w:val="ListParagraph"/>
        <w:numPr>
          <w:ilvl w:val="0"/>
          <w:numId w:val="4"/>
        </w:numPr>
      </w:pPr>
      <w:r>
        <w:rPr>
          <w:rFonts w:ascii="Times New Roman" w:hAnsi="Times New Roman" w:cs="Times New Roman"/>
          <w:sz w:val="24"/>
          <w:szCs w:val="24"/>
        </w:rPr>
        <w:t>Anton Krucky, Aedward Los Banos, and Amanda Stevens, Director, Deputy Director, and Public Information Officer of Department of Community Services</w:t>
      </w:r>
      <w:r w:rsidR="00CE6AE3">
        <w:rPr>
          <w:rFonts w:ascii="Times New Roman" w:hAnsi="Times New Roman" w:cs="Times New Roman"/>
          <w:sz w:val="24"/>
          <w:szCs w:val="24"/>
        </w:rPr>
        <w:t xml:space="preserve"> </w:t>
      </w:r>
      <w:r>
        <w:rPr>
          <w:rFonts w:ascii="Times New Roman" w:hAnsi="Times New Roman" w:cs="Times New Roman"/>
          <w:sz w:val="24"/>
          <w:szCs w:val="24"/>
        </w:rPr>
        <w:t>respectively, all noted since they’re participating more as observers and expressed thanks to the board.</w:t>
      </w:r>
    </w:p>
    <w:p w14:paraId="17A9BD74" w14:textId="1396E9C1" w:rsidR="00BF67A5" w:rsidRPr="008D54A0" w:rsidRDefault="00BF67A5" w:rsidP="0053580C">
      <w:pPr>
        <w:pStyle w:val="ListParagraph"/>
        <w:numPr>
          <w:ilvl w:val="0"/>
          <w:numId w:val="4"/>
        </w:numPr>
      </w:pPr>
      <w:r>
        <w:rPr>
          <w:rFonts w:ascii="Times New Roman" w:hAnsi="Times New Roman" w:cs="Times New Roman"/>
          <w:sz w:val="24"/>
          <w:szCs w:val="24"/>
        </w:rPr>
        <w:t xml:space="preserve">Chair Andrew Rosen noted that when he first started as a board </w:t>
      </w:r>
      <w:r w:rsidR="0080631A">
        <w:rPr>
          <w:rFonts w:ascii="Times New Roman" w:hAnsi="Times New Roman" w:cs="Times New Roman"/>
          <w:sz w:val="24"/>
          <w:szCs w:val="24"/>
        </w:rPr>
        <w:t>member,</w:t>
      </w:r>
      <w:r>
        <w:rPr>
          <w:rFonts w:ascii="Times New Roman" w:hAnsi="Times New Roman" w:cs="Times New Roman"/>
          <w:sz w:val="24"/>
          <w:szCs w:val="24"/>
        </w:rPr>
        <w:t xml:space="preserve"> he had questions revolving around the success of participant placement at $20 an hour jobs rather than occupation pathways.</w:t>
      </w:r>
    </w:p>
    <w:p w14:paraId="125B7F06" w14:textId="17C644EF" w:rsidR="00D8793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Public Testimony Relating to Agenda Items</w:t>
      </w:r>
    </w:p>
    <w:p w14:paraId="2C4F4617" w14:textId="7994C55C" w:rsidR="006B0D37" w:rsidRPr="006B0D37" w:rsidRDefault="006B0D37" w:rsidP="006B0D37">
      <w:pPr>
        <w:widowControl/>
        <w:spacing w:after="160"/>
        <w:ind w:left="1080"/>
        <w:contextualSpacing/>
        <w:rPr>
          <w:rFonts w:eastAsiaTheme="minorHAnsi"/>
          <w:bCs/>
          <w:snapToGrid/>
          <w:szCs w:val="24"/>
        </w:rPr>
      </w:pPr>
      <w:r>
        <w:rPr>
          <w:rFonts w:eastAsiaTheme="minorHAnsi"/>
          <w:bCs/>
          <w:snapToGrid/>
          <w:szCs w:val="24"/>
        </w:rPr>
        <w:t>There was no public testimony relating to agenda items.</w:t>
      </w:r>
    </w:p>
    <w:p w14:paraId="5B24BEFA" w14:textId="77777777" w:rsidR="00D8793C" w:rsidRDefault="00D8793C" w:rsidP="00D8793C">
      <w:pPr>
        <w:widowControl/>
        <w:spacing w:after="160"/>
        <w:ind w:left="1080"/>
        <w:contextualSpacing/>
        <w:rPr>
          <w:rFonts w:eastAsiaTheme="minorHAnsi"/>
          <w:b/>
          <w:snapToGrid/>
          <w:szCs w:val="24"/>
        </w:rPr>
      </w:pPr>
    </w:p>
    <w:p w14:paraId="2BBF66B2" w14:textId="5BE1B8B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 xml:space="preserve">Approval of </w:t>
      </w:r>
      <w:r w:rsidR="006B0D37">
        <w:rPr>
          <w:rFonts w:eastAsiaTheme="minorHAnsi"/>
          <w:b/>
          <w:snapToGrid/>
          <w:szCs w:val="24"/>
        </w:rPr>
        <w:t xml:space="preserve">Meeting </w:t>
      </w:r>
      <w:r w:rsidRPr="00F66C1C">
        <w:rPr>
          <w:rFonts w:eastAsiaTheme="minorHAnsi"/>
          <w:b/>
          <w:snapToGrid/>
          <w:szCs w:val="24"/>
        </w:rPr>
        <w:t>Minutes</w:t>
      </w:r>
    </w:p>
    <w:p w14:paraId="3D2CFD54" w14:textId="4103F8CF" w:rsidR="006B0D37" w:rsidRDefault="006B0D37" w:rsidP="00F66C1C">
      <w:pPr>
        <w:widowControl/>
        <w:numPr>
          <w:ilvl w:val="1"/>
          <w:numId w:val="1"/>
        </w:numPr>
        <w:spacing w:after="160"/>
        <w:contextualSpacing/>
        <w:rPr>
          <w:rFonts w:eastAsiaTheme="minorHAnsi"/>
          <w:b/>
          <w:snapToGrid/>
          <w:szCs w:val="24"/>
        </w:rPr>
      </w:pPr>
      <w:r>
        <w:rPr>
          <w:rFonts w:eastAsiaTheme="minorHAnsi"/>
          <w:b/>
          <w:snapToGrid/>
          <w:szCs w:val="24"/>
        </w:rPr>
        <w:t>February 5, 2026 Meeting Minutes</w:t>
      </w:r>
    </w:p>
    <w:p w14:paraId="506CF4DD" w14:textId="3E2AF867" w:rsidR="006B0D37" w:rsidRDefault="00CE39BB" w:rsidP="006B0D37">
      <w:pPr>
        <w:widowControl/>
        <w:spacing w:after="160"/>
        <w:ind w:left="1080"/>
        <w:contextualSpacing/>
        <w:rPr>
          <w:rFonts w:eastAsiaTheme="minorHAnsi"/>
          <w:bCs/>
          <w:snapToGrid/>
          <w:szCs w:val="24"/>
        </w:rPr>
      </w:pPr>
      <w:r>
        <w:rPr>
          <w:rFonts w:eastAsiaTheme="minorHAnsi"/>
          <w:bCs/>
          <w:snapToGrid/>
          <w:szCs w:val="24"/>
        </w:rPr>
        <w:t xml:space="preserve">Chair Andrew Rosen requested a motion to approve the minutes for the February 5, 2026, meeting. </w:t>
      </w:r>
      <w:r w:rsidR="00C56D9D">
        <w:rPr>
          <w:rFonts w:eastAsiaTheme="minorHAnsi"/>
          <w:bCs/>
          <w:snapToGrid/>
          <w:szCs w:val="24"/>
        </w:rPr>
        <w:t>Sarah Guay</w:t>
      </w:r>
      <w:r>
        <w:rPr>
          <w:rFonts w:eastAsiaTheme="minorHAnsi"/>
          <w:bCs/>
          <w:snapToGrid/>
          <w:szCs w:val="24"/>
        </w:rPr>
        <w:t xml:space="preserve"> moved to approve the minutes. </w:t>
      </w:r>
      <w:r w:rsidR="00C56D9D">
        <w:rPr>
          <w:rFonts w:eastAsiaTheme="minorHAnsi"/>
          <w:bCs/>
          <w:snapToGrid/>
          <w:szCs w:val="24"/>
        </w:rPr>
        <w:t>Wesley Akamine</w:t>
      </w:r>
      <w:r>
        <w:rPr>
          <w:rFonts w:eastAsiaTheme="minorHAnsi"/>
          <w:bCs/>
          <w:snapToGrid/>
          <w:szCs w:val="24"/>
        </w:rPr>
        <w:t xml:space="preserve"> seconded the motion. There were no objections or abstentions. The minutes were unanimously approved.</w:t>
      </w:r>
    </w:p>
    <w:p w14:paraId="311B5EB9" w14:textId="77777777" w:rsidR="006B0D37" w:rsidRPr="006B0D37" w:rsidRDefault="006B0D37" w:rsidP="006B0D37">
      <w:pPr>
        <w:widowControl/>
        <w:spacing w:after="160"/>
        <w:ind w:left="1080"/>
        <w:contextualSpacing/>
        <w:rPr>
          <w:rFonts w:eastAsiaTheme="minorHAnsi"/>
          <w:bCs/>
          <w:snapToGrid/>
          <w:szCs w:val="24"/>
        </w:rPr>
      </w:pPr>
    </w:p>
    <w:p w14:paraId="68D38763" w14:textId="484FB2C9" w:rsidR="00F66C1C" w:rsidRPr="00F66C1C" w:rsidRDefault="006B0D37" w:rsidP="00F66C1C">
      <w:pPr>
        <w:widowControl/>
        <w:numPr>
          <w:ilvl w:val="1"/>
          <w:numId w:val="1"/>
        </w:numPr>
        <w:spacing w:after="160"/>
        <w:contextualSpacing/>
        <w:rPr>
          <w:rFonts w:eastAsiaTheme="minorHAnsi"/>
          <w:b/>
          <w:snapToGrid/>
          <w:szCs w:val="24"/>
        </w:rPr>
      </w:pPr>
      <w:r w:rsidRPr="00CE39BB">
        <w:rPr>
          <w:rFonts w:eastAsiaTheme="minorHAnsi"/>
          <w:b/>
          <w:snapToGrid/>
          <w:szCs w:val="24"/>
        </w:rPr>
        <w:t>May 5</w:t>
      </w:r>
      <w:r w:rsidR="00F66C1C" w:rsidRPr="00CE39BB">
        <w:rPr>
          <w:rFonts w:eastAsiaTheme="minorHAnsi"/>
          <w:b/>
          <w:snapToGrid/>
          <w:szCs w:val="24"/>
        </w:rPr>
        <w:t>, 202</w:t>
      </w:r>
      <w:r w:rsidRPr="00CE39BB">
        <w:rPr>
          <w:rFonts w:eastAsiaTheme="minorHAnsi"/>
          <w:b/>
          <w:snapToGrid/>
          <w:szCs w:val="24"/>
        </w:rPr>
        <w:t>6</w:t>
      </w:r>
      <w:r w:rsidR="00F66C1C" w:rsidRPr="00F66C1C">
        <w:rPr>
          <w:rFonts w:eastAsiaTheme="minorHAnsi"/>
          <w:b/>
          <w:snapToGrid/>
          <w:szCs w:val="24"/>
        </w:rPr>
        <w:t xml:space="preserve"> Meeting Minutes</w:t>
      </w:r>
    </w:p>
    <w:p w14:paraId="47B4004B" w14:textId="0C047AF7" w:rsidR="00F66C1C" w:rsidRDefault="00F66C1C" w:rsidP="006B0D37">
      <w:pPr>
        <w:widowControl/>
        <w:spacing w:after="160"/>
        <w:ind w:left="1080"/>
        <w:contextualSpacing/>
        <w:rPr>
          <w:rFonts w:eastAsiaTheme="minorHAnsi"/>
          <w:snapToGrid/>
          <w:szCs w:val="24"/>
        </w:rPr>
      </w:pPr>
      <w:r w:rsidRPr="00F66C1C">
        <w:rPr>
          <w:rFonts w:eastAsiaTheme="minorHAnsi"/>
          <w:snapToGrid/>
          <w:szCs w:val="24"/>
        </w:rPr>
        <w:t xml:space="preserve">Chair </w:t>
      </w:r>
      <w:r w:rsidR="00CE39BB">
        <w:rPr>
          <w:rFonts w:eastAsiaTheme="minorHAnsi"/>
          <w:snapToGrid/>
          <w:szCs w:val="24"/>
        </w:rPr>
        <w:t>Andrew Rosen</w:t>
      </w:r>
      <w:r w:rsidRPr="00F66C1C">
        <w:rPr>
          <w:rFonts w:eastAsiaTheme="minorHAnsi"/>
          <w:snapToGrid/>
          <w:szCs w:val="24"/>
        </w:rPr>
        <w:t xml:space="preserve"> requested a motion to approve the minutes for the </w:t>
      </w:r>
      <w:r w:rsidR="00CE39BB">
        <w:rPr>
          <w:rFonts w:eastAsiaTheme="minorHAnsi"/>
          <w:snapToGrid/>
          <w:szCs w:val="24"/>
        </w:rPr>
        <w:t xml:space="preserve">May 5, 2026, </w:t>
      </w:r>
      <w:r w:rsidRPr="00F66C1C">
        <w:rPr>
          <w:rFonts w:eastAsiaTheme="minorHAnsi"/>
          <w:snapToGrid/>
          <w:szCs w:val="24"/>
        </w:rPr>
        <w:t xml:space="preserve">meeting. </w:t>
      </w:r>
      <w:r w:rsidR="00C56D9D">
        <w:rPr>
          <w:rFonts w:eastAsiaTheme="minorHAnsi"/>
          <w:snapToGrid/>
          <w:szCs w:val="24"/>
        </w:rPr>
        <w:t>Sarah Guay</w:t>
      </w:r>
      <w:r w:rsidRPr="00F66C1C">
        <w:rPr>
          <w:rFonts w:eastAsiaTheme="minorHAnsi"/>
          <w:snapToGrid/>
          <w:szCs w:val="24"/>
        </w:rPr>
        <w:t xml:space="preserve"> moved to approve the minutes. </w:t>
      </w:r>
      <w:r w:rsidR="00C56D9D">
        <w:rPr>
          <w:rFonts w:eastAsiaTheme="minorHAnsi"/>
          <w:snapToGrid/>
          <w:szCs w:val="24"/>
        </w:rPr>
        <w:t>Wesley Akamine</w:t>
      </w:r>
      <w:r w:rsidRPr="00F66C1C">
        <w:rPr>
          <w:rFonts w:eastAsiaTheme="minorHAnsi"/>
          <w:snapToGrid/>
          <w:szCs w:val="24"/>
        </w:rPr>
        <w:t xml:space="preserve"> seconded the motion. There were no objections or abstentions. The minutes were unanimously approved.</w:t>
      </w:r>
    </w:p>
    <w:p w14:paraId="46A7B74F" w14:textId="77777777" w:rsidR="006B0D37" w:rsidRPr="006B0D37" w:rsidRDefault="006B0D37" w:rsidP="006B0D37">
      <w:pPr>
        <w:widowControl/>
        <w:spacing w:after="160"/>
        <w:ind w:left="1080"/>
        <w:contextualSpacing/>
        <w:rPr>
          <w:rFonts w:eastAsiaTheme="minorHAnsi"/>
          <w:snapToGrid/>
          <w:szCs w:val="24"/>
        </w:rPr>
      </w:pPr>
    </w:p>
    <w:p w14:paraId="7C47F631" w14:textId="77777777" w:rsidR="0080631A" w:rsidRDefault="00BF67A5" w:rsidP="00BF67A5">
      <w:pPr>
        <w:widowControl/>
        <w:numPr>
          <w:ilvl w:val="0"/>
          <w:numId w:val="1"/>
        </w:numPr>
        <w:spacing w:after="160"/>
        <w:contextualSpacing/>
        <w:rPr>
          <w:rFonts w:eastAsiaTheme="minorHAnsi"/>
          <w:b/>
          <w:snapToGrid/>
          <w:szCs w:val="24"/>
        </w:rPr>
      </w:pPr>
      <w:r w:rsidRPr="00BF67A5">
        <w:rPr>
          <w:b/>
          <w:bCs/>
        </w:rPr>
        <w:t>Kūkulu</w:t>
      </w:r>
      <w:r w:rsidRPr="00BF67A5">
        <w:rPr>
          <w:rFonts w:eastAsiaTheme="minorHAnsi"/>
          <w:b/>
          <w:bCs/>
          <w:snapToGrid/>
          <w:szCs w:val="24"/>
        </w:rPr>
        <w:t xml:space="preserve"> </w:t>
      </w:r>
      <w:r w:rsidR="006B0D37" w:rsidRPr="008D54A0">
        <w:rPr>
          <w:rFonts w:eastAsiaTheme="minorHAnsi"/>
          <w:b/>
          <w:snapToGrid/>
          <w:szCs w:val="24"/>
        </w:rPr>
        <w:t>Pathway</w:t>
      </w:r>
      <w:r w:rsidR="008D54A0" w:rsidRPr="008D54A0">
        <w:rPr>
          <w:rFonts w:eastAsiaTheme="minorHAnsi"/>
          <w:b/>
          <w:snapToGrid/>
          <w:szCs w:val="24"/>
        </w:rPr>
        <w:t xml:space="preserve"> Update (formerly known as 40 for 40 pathway</w:t>
      </w:r>
      <w:r w:rsidR="0080631A">
        <w:rPr>
          <w:rFonts w:eastAsiaTheme="minorHAnsi"/>
          <w:b/>
          <w:snapToGrid/>
          <w:szCs w:val="24"/>
        </w:rPr>
        <w:t>)</w:t>
      </w:r>
    </w:p>
    <w:p w14:paraId="63CA21A0" w14:textId="3563FFC1" w:rsidR="00BF67A5" w:rsidRDefault="008D54A0" w:rsidP="0080631A">
      <w:pPr>
        <w:widowControl/>
        <w:spacing w:after="160"/>
        <w:ind w:left="1080"/>
        <w:contextualSpacing/>
      </w:pPr>
      <w:r w:rsidRPr="00BF67A5">
        <w:rPr>
          <w:rFonts w:eastAsiaTheme="minorHAnsi"/>
          <w:bCs/>
          <w:snapToGrid/>
        </w:rPr>
        <w:t>Chair Andrew Rosen</w:t>
      </w:r>
      <w:r w:rsidR="00436BEC">
        <w:rPr>
          <w:rFonts w:eastAsiaTheme="minorHAnsi"/>
          <w:bCs/>
          <w:snapToGrid/>
        </w:rPr>
        <w:t xml:space="preserve"> went over the evolution of the </w:t>
      </w:r>
      <w:r w:rsidR="00436BEC" w:rsidRPr="00436BEC">
        <w:t>Kūkulu</w:t>
      </w:r>
      <w:r w:rsidR="00436BEC">
        <w:t xml:space="preserve"> program, the visual can be found at the following link:</w:t>
      </w:r>
    </w:p>
    <w:p w14:paraId="58575BFD" w14:textId="4AC6DCBB" w:rsidR="00436BEC" w:rsidRDefault="002C7066" w:rsidP="0080631A">
      <w:pPr>
        <w:widowControl/>
        <w:spacing w:after="160"/>
        <w:ind w:left="1080"/>
        <w:contextualSpacing/>
        <w:rPr>
          <w:rFonts w:eastAsiaTheme="minorHAnsi"/>
          <w:bCs/>
          <w:snapToGrid/>
          <w:szCs w:val="24"/>
        </w:rPr>
      </w:pPr>
      <w:hyperlink r:id="rId11" w:history="1">
        <w:r w:rsidR="005E12D3" w:rsidRPr="005E12D3">
          <w:rPr>
            <w:rStyle w:val="Hyperlink"/>
            <w:rFonts w:eastAsiaTheme="minorHAnsi"/>
            <w:bCs/>
            <w:snapToGrid/>
            <w:szCs w:val="24"/>
          </w:rPr>
          <w:t>https://oahuwdb.com/wp-content/uploads/2026/08/Kukulu-One-sheet.pdf</w:t>
        </w:r>
      </w:hyperlink>
      <w:r w:rsidR="005E12D3" w:rsidRPr="005E12D3">
        <w:rPr>
          <w:rFonts w:eastAsiaTheme="minorHAnsi"/>
          <w:bCs/>
          <w:snapToGrid/>
          <w:szCs w:val="24"/>
        </w:rPr>
        <w:t xml:space="preserve"> </w:t>
      </w:r>
    </w:p>
    <w:p w14:paraId="4A0ED0F1" w14:textId="357293AE" w:rsidR="005E12D3" w:rsidRDefault="005E12D3" w:rsidP="0080631A">
      <w:pPr>
        <w:widowControl/>
        <w:spacing w:after="160"/>
        <w:ind w:left="1080"/>
        <w:contextualSpacing/>
        <w:rPr>
          <w:rFonts w:eastAsiaTheme="minorHAnsi"/>
          <w:bCs/>
          <w:snapToGrid/>
          <w:szCs w:val="24"/>
        </w:rPr>
      </w:pPr>
    </w:p>
    <w:p w14:paraId="079843CB" w14:textId="5F8BE9BE" w:rsidR="005E12D3" w:rsidRDefault="003D7861" w:rsidP="0080631A">
      <w:pPr>
        <w:widowControl/>
        <w:spacing w:after="160"/>
        <w:ind w:left="1080"/>
        <w:contextualSpacing/>
        <w:rPr>
          <w:rFonts w:eastAsiaTheme="minorHAnsi"/>
          <w:bCs/>
          <w:snapToGrid/>
          <w:szCs w:val="24"/>
        </w:rPr>
      </w:pPr>
      <w:r>
        <w:rPr>
          <w:rFonts w:eastAsiaTheme="minorHAnsi"/>
          <w:bCs/>
          <w:snapToGrid/>
          <w:szCs w:val="24"/>
        </w:rPr>
        <w:t>Andrew Rosen noted that one big area of concern is the need for employees indicating a large need of workforce. Andrew brought up the unemployment rate, although it’s 2.4% for the entirety of Hawaii for population groups such as Native Hawaiians/Pacific Islanders it is 9%.</w:t>
      </w:r>
    </w:p>
    <w:p w14:paraId="1592F53E" w14:textId="41D70F7C" w:rsidR="003D7861" w:rsidRDefault="003D7861" w:rsidP="0080631A">
      <w:pPr>
        <w:widowControl/>
        <w:spacing w:after="160"/>
        <w:ind w:left="1080"/>
        <w:contextualSpacing/>
        <w:rPr>
          <w:rFonts w:eastAsiaTheme="minorHAnsi"/>
          <w:bCs/>
          <w:snapToGrid/>
          <w:szCs w:val="24"/>
        </w:rPr>
      </w:pPr>
    </w:p>
    <w:p w14:paraId="7279D838" w14:textId="2309487A" w:rsidR="003D7861" w:rsidRPr="003D7861" w:rsidRDefault="003D7861" w:rsidP="003D7861">
      <w:pPr>
        <w:widowControl/>
        <w:ind w:left="1080"/>
        <w:contextualSpacing/>
        <w:rPr>
          <w:rFonts w:eastAsiaTheme="minorHAnsi"/>
          <w:bCs/>
          <w:snapToGrid/>
          <w:szCs w:val="24"/>
        </w:rPr>
      </w:pPr>
      <w:r>
        <w:rPr>
          <w:rFonts w:eastAsiaTheme="minorHAnsi"/>
          <w:bCs/>
          <w:snapToGrid/>
          <w:szCs w:val="24"/>
        </w:rPr>
        <w:t xml:space="preserve">The program will he heavily targeted towards the Native Hawaiian population, prior to bringing candidates/participants to the sectors of the pilot program a cohort of </w:t>
      </w:r>
      <w:r w:rsidRPr="003D7861">
        <w:rPr>
          <w:rFonts w:eastAsiaTheme="minorHAnsi"/>
          <w:bCs/>
          <w:snapToGrid/>
          <w:szCs w:val="24"/>
        </w:rPr>
        <w:t>individuals will be set up.</w:t>
      </w:r>
    </w:p>
    <w:p w14:paraId="362E23CC" w14:textId="6F47DC7F" w:rsidR="003D7861" w:rsidRDefault="003D7861" w:rsidP="003D7861">
      <w:pPr>
        <w:pStyle w:val="ListParagraph"/>
        <w:numPr>
          <w:ilvl w:val="0"/>
          <w:numId w:val="6"/>
        </w:numPr>
        <w:spacing w:after="0" w:line="240" w:lineRule="auto"/>
        <w:rPr>
          <w:rFonts w:ascii="Times New Roman" w:hAnsi="Times New Roman" w:cs="Times New Roman"/>
          <w:bCs/>
          <w:sz w:val="24"/>
          <w:szCs w:val="24"/>
        </w:rPr>
      </w:pPr>
      <w:r w:rsidRPr="003D7861">
        <w:rPr>
          <w:rFonts w:ascii="Times New Roman" w:hAnsi="Times New Roman" w:cs="Times New Roman"/>
          <w:bCs/>
          <w:sz w:val="24"/>
          <w:szCs w:val="24"/>
        </w:rPr>
        <w:t>A skill’s analysis will be the first step in the program, followed by things such as basic job readiness/soft skills (interview, proper speaking, etc.), knowledge of the workforce</w:t>
      </w:r>
      <w:r>
        <w:rPr>
          <w:rFonts w:ascii="Times New Roman" w:hAnsi="Times New Roman" w:cs="Times New Roman"/>
          <w:bCs/>
          <w:sz w:val="24"/>
          <w:szCs w:val="24"/>
        </w:rPr>
        <w:t>, success metrics, etc.</w:t>
      </w:r>
    </w:p>
    <w:p w14:paraId="32E2E787" w14:textId="63FF2303" w:rsidR="003D7861" w:rsidRPr="003D7861" w:rsidRDefault="003D7861" w:rsidP="003D7861">
      <w:pPr>
        <w:pStyle w:val="ListParagraph"/>
        <w:numPr>
          <w:ilvl w:val="0"/>
          <w:numId w:val="6"/>
        </w:numPr>
        <w:spacing w:after="0" w:line="240" w:lineRule="auto"/>
        <w:rPr>
          <w:rFonts w:ascii="Times New Roman" w:hAnsi="Times New Roman" w:cs="Times New Roman"/>
          <w:bCs/>
          <w:sz w:val="24"/>
          <w:szCs w:val="24"/>
        </w:rPr>
      </w:pPr>
      <w:r>
        <w:rPr>
          <w:rFonts w:ascii="Times New Roman" w:hAnsi="Times New Roman" w:cs="Times New Roman"/>
          <w:bCs/>
          <w:sz w:val="24"/>
          <w:szCs w:val="24"/>
        </w:rPr>
        <w:t>From the pilot program sectors, an apprenticeship is created to put the individuals on a career pathway to achieve the end goal of a sustainable living wage.</w:t>
      </w:r>
    </w:p>
    <w:p w14:paraId="70C40D28" w14:textId="4DEF10AB" w:rsidR="006B0D37" w:rsidRDefault="006B0D37" w:rsidP="006B0D37">
      <w:pPr>
        <w:widowControl/>
        <w:spacing w:after="160"/>
        <w:ind w:left="1080"/>
        <w:contextualSpacing/>
        <w:rPr>
          <w:rFonts w:eastAsiaTheme="minorHAnsi"/>
          <w:bCs/>
          <w:snapToGrid/>
          <w:szCs w:val="24"/>
        </w:rPr>
      </w:pPr>
    </w:p>
    <w:p w14:paraId="675F3D25" w14:textId="1BAA684A" w:rsidR="003D7861" w:rsidRPr="003D7861" w:rsidRDefault="003D7861" w:rsidP="003D7861">
      <w:pPr>
        <w:widowControl/>
        <w:ind w:left="1080"/>
        <w:contextualSpacing/>
        <w:rPr>
          <w:rFonts w:eastAsiaTheme="minorHAnsi"/>
          <w:bCs/>
          <w:snapToGrid/>
          <w:szCs w:val="24"/>
        </w:rPr>
      </w:pPr>
      <w:r>
        <w:rPr>
          <w:rFonts w:eastAsiaTheme="minorHAnsi"/>
          <w:bCs/>
          <w:snapToGrid/>
          <w:szCs w:val="24"/>
        </w:rPr>
        <w:t xml:space="preserve">Steven Bond-Smith noted that as an economist from the University of Hawaii Economic Research Organization, he also hears from employers that they are struggling to find individuals with the skillsets that are needed. He brought up that another side that has to be examined is the pay that is available for employees vs. cost of </w:t>
      </w:r>
      <w:r w:rsidRPr="003D7861">
        <w:rPr>
          <w:rFonts w:eastAsiaTheme="minorHAnsi"/>
          <w:bCs/>
          <w:snapToGrid/>
          <w:szCs w:val="24"/>
        </w:rPr>
        <w:t>living, noting the disparity in pay on the continent for the same work.</w:t>
      </w:r>
    </w:p>
    <w:p w14:paraId="736FA649" w14:textId="49A2A485" w:rsidR="003D7861" w:rsidRDefault="003D7861" w:rsidP="003D7861">
      <w:pPr>
        <w:pStyle w:val="ListParagraph"/>
        <w:numPr>
          <w:ilvl w:val="0"/>
          <w:numId w:val="7"/>
        </w:numPr>
        <w:spacing w:after="0" w:line="240" w:lineRule="auto"/>
        <w:rPr>
          <w:rFonts w:ascii="Times New Roman" w:hAnsi="Times New Roman" w:cs="Times New Roman"/>
          <w:bCs/>
          <w:sz w:val="24"/>
          <w:szCs w:val="24"/>
        </w:rPr>
      </w:pPr>
      <w:r w:rsidRPr="003D7861">
        <w:rPr>
          <w:rFonts w:ascii="Times New Roman" w:hAnsi="Times New Roman" w:cs="Times New Roman"/>
          <w:bCs/>
          <w:sz w:val="24"/>
          <w:szCs w:val="24"/>
        </w:rPr>
        <w:t xml:space="preserve">Steven </w:t>
      </w:r>
      <w:r>
        <w:rPr>
          <w:rFonts w:ascii="Times New Roman" w:hAnsi="Times New Roman" w:cs="Times New Roman"/>
          <w:bCs/>
          <w:sz w:val="24"/>
          <w:szCs w:val="24"/>
        </w:rPr>
        <w:t>brought up the importance of workforce training programs, to upskill current employees for justification of higher wages.</w:t>
      </w:r>
    </w:p>
    <w:p w14:paraId="7F8E563C" w14:textId="179C1352" w:rsidR="003D7861" w:rsidRDefault="003D7861" w:rsidP="003D7861">
      <w:pPr>
        <w:rPr>
          <w:rFonts w:eastAsiaTheme="minorHAnsi"/>
          <w:bCs/>
          <w:snapToGrid/>
          <w:szCs w:val="24"/>
        </w:rPr>
      </w:pPr>
    </w:p>
    <w:p w14:paraId="18F21CD8" w14:textId="77777777" w:rsidR="003D7861" w:rsidRDefault="003D7861" w:rsidP="003D7861">
      <w:pPr>
        <w:ind w:left="1080"/>
        <w:rPr>
          <w:rFonts w:eastAsiaTheme="minorHAnsi"/>
          <w:bCs/>
          <w:snapToGrid/>
          <w:szCs w:val="24"/>
        </w:rPr>
      </w:pPr>
      <w:r>
        <w:rPr>
          <w:rFonts w:eastAsiaTheme="minorHAnsi"/>
          <w:bCs/>
          <w:snapToGrid/>
          <w:szCs w:val="24"/>
        </w:rPr>
        <w:t>Andrew Rosen mentioned a report that he had just seen, noting that Hawaii is at the bottom of the list for business-friendly states.</w:t>
      </w:r>
    </w:p>
    <w:p w14:paraId="599DFABE" w14:textId="50109A39" w:rsidR="003D7861" w:rsidRDefault="003D7861" w:rsidP="003D7861">
      <w:pPr>
        <w:pStyle w:val="ListParagraph"/>
        <w:numPr>
          <w:ilvl w:val="0"/>
          <w:numId w:val="7"/>
        </w:numPr>
        <w:rPr>
          <w:rFonts w:ascii="Times New Roman" w:hAnsi="Times New Roman" w:cs="Times New Roman"/>
          <w:bCs/>
          <w:sz w:val="24"/>
          <w:szCs w:val="24"/>
        </w:rPr>
      </w:pPr>
      <w:r w:rsidRPr="003D7861">
        <w:rPr>
          <w:rFonts w:ascii="Times New Roman" w:hAnsi="Times New Roman" w:cs="Times New Roman"/>
          <w:bCs/>
          <w:sz w:val="24"/>
          <w:szCs w:val="24"/>
        </w:rPr>
        <w:t xml:space="preserve">Steven noted that </w:t>
      </w:r>
      <w:r>
        <w:rPr>
          <w:rFonts w:ascii="Times New Roman" w:hAnsi="Times New Roman" w:cs="Times New Roman"/>
          <w:bCs/>
          <w:sz w:val="24"/>
          <w:szCs w:val="24"/>
        </w:rPr>
        <w:t>the cost of doing business ranking is slightly skewed for Hawaii as it is weighted on the average business in the United States. Such things as population within 500 miles by freight rail, where Hawaii will always score zero.</w:t>
      </w:r>
    </w:p>
    <w:p w14:paraId="27F9666F" w14:textId="6A41BCE8" w:rsidR="003D7861" w:rsidRDefault="003D7861" w:rsidP="003D7861">
      <w:pPr>
        <w:pStyle w:val="ListParagraph"/>
        <w:numPr>
          <w:ilvl w:val="0"/>
          <w:numId w:val="7"/>
        </w:numPr>
        <w:rPr>
          <w:rFonts w:ascii="Times New Roman" w:hAnsi="Times New Roman" w:cs="Times New Roman"/>
          <w:bCs/>
          <w:sz w:val="24"/>
          <w:szCs w:val="24"/>
        </w:rPr>
      </w:pPr>
      <w:r>
        <w:rPr>
          <w:rFonts w:ascii="Times New Roman" w:hAnsi="Times New Roman" w:cs="Times New Roman"/>
          <w:bCs/>
          <w:sz w:val="24"/>
          <w:szCs w:val="24"/>
        </w:rPr>
        <w:t>Steven has been pushing for a more local-centric measurement system that focuses on businesses that can be tailored to Hawaii. He noted the State’s shift toward blue industries focusing on marine or ocean-based industries. However, a potential barrier that would arise is the skill barriers for the establishment of the industries.</w:t>
      </w:r>
    </w:p>
    <w:p w14:paraId="42C95371" w14:textId="77777777" w:rsidR="003D7861" w:rsidRDefault="003D7861" w:rsidP="003D7861">
      <w:pPr>
        <w:ind w:left="1080"/>
        <w:rPr>
          <w:rFonts w:eastAsiaTheme="minorHAnsi"/>
          <w:bCs/>
          <w:snapToGrid/>
          <w:szCs w:val="24"/>
        </w:rPr>
      </w:pPr>
      <w:r>
        <w:rPr>
          <w:rFonts w:eastAsiaTheme="minorHAnsi"/>
          <w:bCs/>
          <w:snapToGrid/>
          <w:szCs w:val="24"/>
        </w:rPr>
        <w:t>Sarah Guay echoed Steven’s thought of upskilling -&gt; increase of productivity -&gt; higher wages. She noted that there are small businesses that don’t have internal training departments don’t have the capacity for internal skills building, she noted a potential need for businesses may be identification of what is needed for them to grow.</w:t>
      </w:r>
    </w:p>
    <w:p w14:paraId="5FADD3A3" w14:textId="77777777" w:rsidR="003D7861" w:rsidRDefault="003D7861" w:rsidP="003D7861">
      <w:pPr>
        <w:ind w:left="1080"/>
        <w:rPr>
          <w:rFonts w:eastAsiaTheme="minorHAnsi"/>
          <w:bCs/>
          <w:snapToGrid/>
          <w:szCs w:val="24"/>
        </w:rPr>
      </w:pPr>
    </w:p>
    <w:p w14:paraId="6B4600F2" w14:textId="77777777" w:rsidR="003D7861" w:rsidRDefault="003D7861" w:rsidP="003D7861">
      <w:pPr>
        <w:ind w:left="1080"/>
        <w:rPr>
          <w:rFonts w:eastAsiaTheme="minorHAnsi"/>
          <w:bCs/>
          <w:snapToGrid/>
          <w:szCs w:val="24"/>
        </w:rPr>
      </w:pPr>
      <w:r>
        <w:rPr>
          <w:rFonts w:eastAsiaTheme="minorHAnsi"/>
          <w:bCs/>
          <w:snapToGrid/>
          <w:szCs w:val="24"/>
        </w:rPr>
        <w:t>Wesley Akamine also echoed Steven and Sarah and noted the importance of supporting both the employers (setup of structure that can handle workforce development, internships, and higher wages) and employees (potential stipends during times of professional skills development).</w:t>
      </w:r>
    </w:p>
    <w:p w14:paraId="3156037B" w14:textId="77777777" w:rsidR="003D7861" w:rsidRDefault="003D7861" w:rsidP="003D7861">
      <w:pPr>
        <w:ind w:left="1080"/>
        <w:rPr>
          <w:rFonts w:eastAsiaTheme="minorHAnsi"/>
          <w:bCs/>
          <w:snapToGrid/>
          <w:szCs w:val="24"/>
        </w:rPr>
      </w:pPr>
    </w:p>
    <w:p w14:paraId="76F90CE2" w14:textId="6730A623" w:rsidR="003D7861" w:rsidRPr="003D7861" w:rsidRDefault="003D7861" w:rsidP="003D7861">
      <w:pPr>
        <w:ind w:left="1080"/>
        <w:rPr>
          <w:rFonts w:eastAsiaTheme="minorHAnsi"/>
          <w:bCs/>
          <w:snapToGrid/>
          <w:szCs w:val="24"/>
        </w:rPr>
      </w:pPr>
      <w:r>
        <w:rPr>
          <w:rFonts w:eastAsiaTheme="minorHAnsi"/>
          <w:bCs/>
          <w:snapToGrid/>
          <w:szCs w:val="24"/>
        </w:rPr>
        <w:t>Janna Hoshide informed the committee that the Healthcare industry is utilizing earn-</w:t>
      </w:r>
      <w:r>
        <w:rPr>
          <w:rFonts w:eastAsiaTheme="minorHAnsi"/>
          <w:bCs/>
          <w:snapToGrid/>
          <w:szCs w:val="24"/>
        </w:rPr>
        <w:lastRenderedPageBreak/>
        <w:t xml:space="preserve">and-learn pathways. A majority of the position openings in the Healthcare industry are entry-level. She echoed that there is a large burden on employers to train, support participants with stipends, employee progression, etc. </w:t>
      </w:r>
    </w:p>
    <w:p w14:paraId="08C75E9A" w14:textId="77777777" w:rsidR="006B0D37" w:rsidRPr="006B0D37" w:rsidRDefault="006B0D37" w:rsidP="006B0D37">
      <w:pPr>
        <w:widowControl/>
        <w:spacing w:after="160"/>
        <w:ind w:left="1080"/>
        <w:contextualSpacing/>
        <w:rPr>
          <w:rFonts w:eastAsiaTheme="minorHAnsi"/>
          <w:bCs/>
          <w:snapToGrid/>
          <w:szCs w:val="24"/>
          <w:highlight w:val="yellow"/>
        </w:rPr>
      </w:pPr>
    </w:p>
    <w:p w14:paraId="68DC61C4" w14:textId="29080E9F" w:rsidR="006B0D37" w:rsidRPr="008D54A0" w:rsidRDefault="006B0D37" w:rsidP="00F66C1C">
      <w:pPr>
        <w:widowControl/>
        <w:numPr>
          <w:ilvl w:val="0"/>
          <w:numId w:val="1"/>
        </w:numPr>
        <w:spacing w:after="160"/>
        <w:contextualSpacing/>
        <w:rPr>
          <w:rFonts w:eastAsiaTheme="minorHAnsi"/>
          <w:b/>
          <w:snapToGrid/>
          <w:szCs w:val="24"/>
        </w:rPr>
      </w:pPr>
      <w:r w:rsidRPr="008D54A0">
        <w:rPr>
          <w:rFonts w:eastAsiaTheme="minorHAnsi"/>
          <w:b/>
          <w:snapToGrid/>
          <w:szCs w:val="24"/>
        </w:rPr>
        <w:t>Update on Social Media Implementation</w:t>
      </w:r>
    </w:p>
    <w:p w14:paraId="3525BC69" w14:textId="201D1BD0" w:rsidR="006B0D37" w:rsidRDefault="003D7861" w:rsidP="006B0D37">
      <w:pPr>
        <w:widowControl/>
        <w:spacing w:after="160"/>
        <w:ind w:left="1080"/>
        <w:contextualSpacing/>
        <w:rPr>
          <w:rFonts w:eastAsiaTheme="minorHAnsi"/>
          <w:bCs/>
          <w:snapToGrid/>
          <w:szCs w:val="24"/>
        </w:rPr>
      </w:pPr>
      <w:r>
        <w:rPr>
          <w:rFonts w:eastAsiaTheme="minorHAnsi"/>
          <w:bCs/>
          <w:snapToGrid/>
          <w:szCs w:val="24"/>
        </w:rPr>
        <w:t>Erin Nicole Fernandez, WIOA Specialist from OWDB, shared that OWDB currently has accounts for YouTube, LinkedIn, Instagram, and Facebook. She noted that she will be working on the addition of the Social Media Disclaimers and Stevens Amendment inclusion for upcoming posts.</w:t>
      </w:r>
    </w:p>
    <w:p w14:paraId="17C0AFC4" w14:textId="30886F1D" w:rsidR="003D7861" w:rsidRDefault="003D7861" w:rsidP="006B0D37">
      <w:pPr>
        <w:widowControl/>
        <w:spacing w:after="160"/>
        <w:ind w:left="1080"/>
        <w:contextualSpacing/>
        <w:rPr>
          <w:rFonts w:eastAsiaTheme="minorHAnsi"/>
          <w:bCs/>
          <w:snapToGrid/>
          <w:szCs w:val="24"/>
        </w:rPr>
      </w:pPr>
    </w:p>
    <w:p w14:paraId="41BB7A0B" w14:textId="523D77E7" w:rsidR="00840A3F" w:rsidRDefault="003D7861" w:rsidP="00840A3F">
      <w:pPr>
        <w:widowControl/>
        <w:spacing w:after="160"/>
        <w:ind w:left="1080"/>
        <w:contextualSpacing/>
        <w:rPr>
          <w:rFonts w:eastAsiaTheme="minorHAnsi"/>
          <w:bCs/>
          <w:snapToGrid/>
          <w:szCs w:val="24"/>
        </w:rPr>
      </w:pPr>
      <w:r>
        <w:rPr>
          <w:rFonts w:eastAsiaTheme="minorHAnsi"/>
          <w:bCs/>
          <w:snapToGrid/>
          <w:szCs w:val="24"/>
        </w:rPr>
        <w:t>Per the last Sector Strategies and Career Pathways committee meeting she noted that the first post will likely be a recap of OWDB activities, program year 25 statistics, and goals.</w:t>
      </w:r>
      <w:r w:rsidR="00840A3F">
        <w:rPr>
          <w:rFonts w:eastAsiaTheme="minorHAnsi"/>
          <w:bCs/>
          <w:snapToGrid/>
          <w:szCs w:val="24"/>
        </w:rPr>
        <w:t xml:space="preserve"> Since OWDB hasn’t had a social media presence, the main goal is for information sharing and to let the public know what the OWDB is.</w:t>
      </w:r>
    </w:p>
    <w:p w14:paraId="1B2DC14C" w14:textId="455D350F" w:rsidR="00840A3F" w:rsidRDefault="00840A3F" w:rsidP="00840A3F">
      <w:pPr>
        <w:widowControl/>
        <w:spacing w:after="160"/>
        <w:ind w:left="1080"/>
        <w:contextualSpacing/>
        <w:rPr>
          <w:rFonts w:eastAsiaTheme="minorHAnsi"/>
          <w:bCs/>
          <w:snapToGrid/>
          <w:szCs w:val="24"/>
        </w:rPr>
      </w:pPr>
    </w:p>
    <w:p w14:paraId="23C95FFC" w14:textId="6192299B" w:rsidR="00840A3F" w:rsidRDefault="00840A3F" w:rsidP="00840A3F">
      <w:pPr>
        <w:widowControl/>
        <w:ind w:left="1080"/>
        <w:contextualSpacing/>
        <w:rPr>
          <w:rFonts w:eastAsiaTheme="minorHAnsi"/>
          <w:bCs/>
          <w:snapToGrid/>
          <w:szCs w:val="24"/>
        </w:rPr>
      </w:pPr>
      <w:r>
        <w:rPr>
          <w:rFonts w:eastAsiaTheme="minorHAnsi"/>
          <w:bCs/>
          <w:snapToGrid/>
          <w:szCs w:val="24"/>
        </w:rPr>
        <w:t>Andrew Rosen inquired how the Social Media implementation can be moved in a more efficient and quicker manner. Erin noted that focus on the content calendar has been a key interest, so that there is a rolling schedule of uploads.</w:t>
      </w:r>
    </w:p>
    <w:p w14:paraId="1EE69BF8" w14:textId="3FBB3544" w:rsidR="00840A3F" w:rsidRDefault="00840A3F" w:rsidP="00840A3F">
      <w:pPr>
        <w:pStyle w:val="ListParagraph"/>
        <w:numPr>
          <w:ilvl w:val="0"/>
          <w:numId w:val="8"/>
        </w:numPr>
        <w:spacing w:after="0" w:line="240" w:lineRule="auto"/>
        <w:rPr>
          <w:rFonts w:ascii="Times New Roman" w:hAnsi="Times New Roman" w:cs="Times New Roman"/>
          <w:bCs/>
          <w:sz w:val="24"/>
          <w:szCs w:val="24"/>
        </w:rPr>
      </w:pPr>
      <w:r w:rsidRPr="00840A3F">
        <w:rPr>
          <w:rFonts w:ascii="Times New Roman" w:hAnsi="Times New Roman" w:cs="Times New Roman"/>
          <w:bCs/>
          <w:sz w:val="24"/>
          <w:szCs w:val="24"/>
        </w:rPr>
        <w:t xml:space="preserve">Andrew noted that social media seems like </w:t>
      </w:r>
      <w:r>
        <w:rPr>
          <w:rFonts w:ascii="Times New Roman" w:hAnsi="Times New Roman" w:cs="Times New Roman"/>
          <w:bCs/>
          <w:sz w:val="24"/>
          <w:szCs w:val="24"/>
        </w:rPr>
        <w:t>something that would be stood up sooner than it has been, he inquired if there are any particular barriers or roadblocks that delayed the implantation. Erin noted that higher priority items took precedence, however now that things have slightly calmed down work on OWDB social media platforms will likely start moving forward.</w:t>
      </w:r>
    </w:p>
    <w:p w14:paraId="0BF74135" w14:textId="4AEE9749" w:rsidR="00840A3F" w:rsidRDefault="00840A3F" w:rsidP="00840A3F">
      <w:pPr>
        <w:rPr>
          <w:rFonts w:eastAsiaTheme="minorHAnsi"/>
          <w:bCs/>
          <w:snapToGrid/>
          <w:szCs w:val="24"/>
        </w:rPr>
      </w:pPr>
    </w:p>
    <w:p w14:paraId="3E2EADD3" w14:textId="2AD9FC1F" w:rsidR="00840A3F" w:rsidRPr="00840A3F" w:rsidRDefault="00840A3F" w:rsidP="00840A3F">
      <w:pPr>
        <w:ind w:left="1080"/>
        <w:rPr>
          <w:rFonts w:eastAsiaTheme="minorHAnsi"/>
          <w:bCs/>
          <w:snapToGrid/>
          <w:szCs w:val="24"/>
        </w:rPr>
      </w:pPr>
      <w:r>
        <w:rPr>
          <w:rFonts w:eastAsiaTheme="minorHAnsi"/>
          <w:bCs/>
          <w:snapToGrid/>
          <w:szCs w:val="24"/>
        </w:rPr>
        <w:t xml:space="preserve">Wesley Akamine noted that for the content calendar that Erin had mentioned, </w:t>
      </w:r>
      <w:r w:rsidR="00576324">
        <w:rPr>
          <w:rFonts w:eastAsiaTheme="minorHAnsi"/>
          <w:bCs/>
          <w:snapToGrid/>
          <w:szCs w:val="24"/>
        </w:rPr>
        <w:t>possibly board members, stakeholders, community partners can send in their own calendars to build out the social media.</w:t>
      </w:r>
    </w:p>
    <w:p w14:paraId="3B888BAF" w14:textId="77777777" w:rsidR="006B0D37" w:rsidRPr="006B0D37" w:rsidRDefault="006B0D37" w:rsidP="006B0D37">
      <w:pPr>
        <w:widowControl/>
        <w:spacing w:after="160"/>
        <w:ind w:left="1080"/>
        <w:contextualSpacing/>
        <w:rPr>
          <w:rFonts w:eastAsiaTheme="minorHAnsi"/>
          <w:bCs/>
          <w:snapToGrid/>
          <w:szCs w:val="24"/>
          <w:highlight w:val="yellow"/>
        </w:rPr>
      </w:pPr>
    </w:p>
    <w:p w14:paraId="658DBD37" w14:textId="29386827" w:rsidR="006B0D37" w:rsidRPr="008D54A0" w:rsidRDefault="006B0D37" w:rsidP="00F66C1C">
      <w:pPr>
        <w:widowControl/>
        <w:numPr>
          <w:ilvl w:val="0"/>
          <w:numId w:val="1"/>
        </w:numPr>
        <w:spacing w:after="160"/>
        <w:contextualSpacing/>
        <w:rPr>
          <w:rFonts w:eastAsiaTheme="minorHAnsi"/>
          <w:b/>
          <w:snapToGrid/>
          <w:szCs w:val="24"/>
        </w:rPr>
      </w:pPr>
      <w:r w:rsidRPr="008D54A0">
        <w:rPr>
          <w:rFonts w:eastAsiaTheme="minorHAnsi"/>
          <w:b/>
          <w:snapToGrid/>
          <w:szCs w:val="24"/>
        </w:rPr>
        <w:t>Sector Partnership Quarterly Update</w:t>
      </w:r>
    </w:p>
    <w:p w14:paraId="588FC087" w14:textId="77777777" w:rsidR="00576324" w:rsidRDefault="00840A3F" w:rsidP="00576324">
      <w:pPr>
        <w:widowControl/>
        <w:spacing w:after="160"/>
        <w:ind w:left="1080"/>
        <w:contextualSpacing/>
        <w:rPr>
          <w:rFonts w:eastAsiaTheme="minorHAnsi"/>
          <w:bCs/>
          <w:snapToGrid/>
          <w:szCs w:val="24"/>
        </w:rPr>
      </w:pPr>
      <w:r>
        <w:rPr>
          <w:rFonts w:eastAsiaTheme="minorHAnsi"/>
          <w:bCs/>
          <w:snapToGrid/>
          <w:szCs w:val="24"/>
        </w:rPr>
        <w:t xml:space="preserve">Lord Ryan Lizardo, </w:t>
      </w:r>
      <w:r w:rsidR="00576324">
        <w:rPr>
          <w:rFonts w:eastAsiaTheme="minorHAnsi"/>
          <w:bCs/>
          <w:snapToGrid/>
          <w:szCs w:val="24"/>
        </w:rPr>
        <w:t xml:space="preserve">Vice President of Education and Workforce Development at the Chamber of Commerce Hawaii, noted that previously Vanessa Rogers had given this report, however she has since departed the Chamber of Commerce. He also introduced his colleague Jeannie Lum, Associate Director of Workforce Development. Lord Ryan shared a presentation, which can be found at the following link: </w:t>
      </w:r>
    </w:p>
    <w:p w14:paraId="7400787F" w14:textId="176C2182" w:rsidR="006B0D37" w:rsidRPr="008D54A0" w:rsidRDefault="00576324" w:rsidP="00AC7F90">
      <w:pPr>
        <w:widowControl/>
        <w:spacing w:after="160"/>
        <w:ind w:left="1080"/>
        <w:contextualSpacing/>
        <w:rPr>
          <w:rFonts w:eastAsiaTheme="minorHAnsi"/>
          <w:bCs/>
          <w:snapToGrid/>
          <w:szCs w:val="24"/>
        </w:rPr>
      </w:pPr>
      <w:hyperlink r:id="rId12" w:history="1">
        <w:r w:rsidRPr="00143345">
          <w:rPr>
            <w:rStyle w:val="Hyperlink"/>
            <w:rFonts w:eastAsiaTheme="minorHAnsi"/>
            <w:bCs/>
            <w:snapToGrid/>
            <w:szCs w:val="24"/>
          </w:rPr>
          <w:t>https://oahuwdb.com/wp-content/uploads/2026/09/Chamber-of-Commerce-Hawaii-Sector-Partnerships-Presentation.pdf</w:t>
        </w:r>
      </w:hyperlink>
      <w:r>
        <w:rPr>
          <w:rFonts w:eastAsiaTheme="minorHAnsi"/>
          <w:bCs/>
          <w:snapToGrid/>
          <w:szCs w:val="24"/>
        </w:rPr>
        <w:t xml:space="preserve">   </w:t>
      </w:r>
    </w:p>
    <w:p w14:paraId="7D116FCD" w14:textId="77777777" w:rsidR="00F66C1C" w:rsidRPr="00F66C1C" w:rsidRDefault="00F66C1C" w:rsidP="008D54A0">
      <w:pPr>
        <w:widowControl/>
        <w:spacing w:after="160"/>
        <w:contextualSpacing/>
        <w:rPr>
          <w:rFonts w:eastAsiaTheme="minorHAnsi"/>
          <w:b/>
          <w:snapToGrid/>
          <w:szCs w:val="24"/>
        </w:rPr>
      </w:pPr>
    </w:p>
    <w:p w14:paraId="20FAFDD1" w14:textId="77777777" w:rsidR="00F66C1C" w:rsidRPr="00F66C1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Announcements</w:t>
      </w:r>
    </w:p>
    <w:p w14:paraId="57E7F598" w14:textId="19E8667E" w:rsidR="00F66C1C" w:rsidRDefault="00AC7F90" w:rsidP="00F66C1C">
      <w:pPr>
        <w:widowControl/>
        <w:spacing w:after="160"/>
        <w:ind w:left="1080"/>
        <w:contextualSpacing/>
      </w:pPr>
      <w:r>
        <w:rPr>
          <w:rFonts w:eastAsiaTheme="minorHAnsi"/>
          <w:snapToGrid/>
          <w:szCs w:val="24"/>
        </w:rPr>
        <w:t xml:space="preserve">Andrew Rosen announced that the Native Hawaiian Chamber of Commerce is having their membership pau </w:t>
      </w:r>
      <w:proofErr w:type="spellStart"/>
      <w:r>
        <w:rPr>
          <w:rFonts w:eastAsiaTheme="minorHAnsi"/>
          <w:snapToGrid/>
          <w:szCs w:val="24"/>
        </w:rPr>
        <w:t>hana</w:t>
      </w:r>
      <w:proofErr w:type="spellEnd"/>
      <w:r>
        <w:rPr>
          <w:rFonts w:eastAsiaTheme="minorHAnsi"/>
          <w:snapToGrid/>
          <w:szCs w:val="24"/>
        </w:rPr>
        <w:t xml:space="preserve"> at Bishop Museums </w:t>
      </w:r>
      <w:r>
        <w:t xml:space="preserve">Atherton </w:t>
      </w:r>
      <w:proofErr w:type="spellStart"/>
      <w:r>
        <w:t>Hālau</w:t>
      </w:r>
      <w:proofErr w:type="spellEnd"/>
      <w:r>
        <w:t xml:space="preserve"> from 5:00 – 7:30 pm on August 6th. He cast out an open invite to individuals present to attend as Native Hawaiian Chamber of Commerce guests.</w:t>
      </w:r>
    </w:p>
    <w:p w14:paraId="03B09CCF" w14:textId="297C6B0C" w:rsidR="00AC7F90" w:rsidRDefault="00AC7F90" w:rsidP="00F66C1C">
      <w:pPr>
        <w:widowControl/>
        <w:spacing w:after="160"/>
        <w:ind w:left="1080"/>
        <w:contextualSpacing/>
      </w:pPr>
    </w:p>
    <w:p w14:paraId="25236787" w14:textId="3484E0F5" w:rsidR="00AC7F90" w:rsidRPr="00F66C1C" w:rsidRDefault="00AC7F90" w:rsidP="00F66C1C">
      <w:pPr>
        <w:widowControl/>
        <w:spacing w:after="160"/>
        <w:ind w:left="1080"/>
        <w:contextualSpacing/>
        <w:rPr>
          <w:rFonts w:eastAsiaTheme="minorHAnsi"/>
          <w:snapToGrid/>
          <w:szCs w:val="24"/>
        </w:rPr>
      </w:pPr>
      <w:r>
        <w:t>The next Sector Strategies and Career Pathways committee is tentatively scheduled for November 5, 2026 from 10:30 – 11:30 am.</w:t>
      </w:r>
    </w:p>
    <w:p w14:paraId="5A4D0515" w14:textId="74A1108A" w:rsidR="00F66C1C" w:rsidRPr="00AC7F90" w:rsidRDefault="00F66C1C" w:rsidP="00AC7F90">
      <w:pPr>
        <w:widowControl/>
        <w:spacing w:after="160"/>
        <w:contextualSpacing/>
        <w:rPr>
          <w:rFonts w:eastAsiaTheme="minorHAnsi"/>
          <w:b/>
          <w:snapToGrid/>
          <w:szCs w:val="24"/>
        </w:rPr>
      </w:pPr>
    </w:p>
    <w:p w14:paraId="57C8CF45"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Adjournment</w:t>
      </w:r>
    </w:p>
    <w:p w14:paraId="018A34D9" w14:textId="678C59C7" w:rsidR="006921ED" w:rsidRPr="00AC7F90" w:rsidRDefault="00F66C1C" w:rsidP="00AC7F90">
      <w:pPr>
        <w:widowControl/>
        <w:spacing w:after="160"/>
        <w:ind w:left="1080"/>
        <w:contextualSpacing/>
        <w:rPr>
          <w:rFonts w:eastAsiaTheme="minorHAnsi"/>
          <w:snapToGrid/>
          <w:szCs w:val="24"/>
        </w:rPr>
      </w:pPr>
      <w:r w:rsidRPr="00F66C1C">
        <w:rPr>
          <w:rFonts w:eastAsiaTheme="minorHAnsi"/>
          <w:snapToGrid/>
          <w:szCs w:val="24"/>
        </w:rPr>
        <w:t xml:space="preserve">Chair </w:t>
      </w:r>
      <w:r w:rsidR="00B63827">
        <w:rPr>
          <w:rFonts w:eastAsiaTheme="minorHAnsi"/>
          <w:snapToGrid/>
          <w:szCs w:val="24"/>
        </w:rPr>
        <w:t>Andrew Rosen</w:t>
      </w:r>
      <w:r w:rsidRPr="00F66C1C">
        <w:rPr>
          <w:rFonts w:eastAsiaTheme="minorHAnsi"/>
          <w:snapToGrid/>
          <w:szCs w:val="24"/>
        </w:rPr>
        <w:t xml:space="preserve"> adjourned the meeting at </w:t>
      </w:r>
      <w:r w:rsidR="00AC7F90">
        <w:rPr>
          <w:rFonts w:eastAsiaTheme="minorHAnsi"/>
          <w:snapToGrid/>
          <w:szCs w:val="24"/>
        </w:rPr>
        <w:t>11:33 am.</w:t>
      </w:r>
    </w:p>
    <w:p w14:paraId="381952C4" w14:textId="77777777" w:rsidR="008F6390" w:rsidRPr="008F5855" w:rsidRDefault="008F6390" w:rsidP="00AC7F90"/>
    <w:sectPr w:rsidR="008F6390" w:rsidRPr="008F5855" w:rsidSect="00830A1F">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84A51" w14:textId="77777777" w:rsidR="002C7066" w:rsidRDefault="002C7066" w:rsidP="00F66C1C">
      <w:r>
        <w:separator/>
      </w:r>
    </w:p>
  </w:endnote>
  <w:endnote w:type="continuationSeparator" w:id="0">
    <w:p w14:paraId="21C86E28" w14:textId="77777777" w:rsidR="002C7066" w:rsidRDefault="002C7066" w:rsidP="00F6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Zurich Ex BT">
    <w:altName w:val="Arial"/>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3FB6" w14:textId="77777777" w:rsidR="00F015AB" w:rsidRDefault="00F01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3F75" w14:textId="77777777" w:rsidR="00F015AB" w:rsidRDefault="00F015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42E2" w14:textId="77777777" w:rsidR="00830A1F" w:rsidRDefault="00830A1F" w:rsidP="00830A1F">
    <w:pPr>
      <w:pStyle w:val="Footer"/>
      <w:tabs>
        <w:tab w:val="clear" w:pos="9360"/>
      </w:tabs>
      <w:ind w:right="1440"/>
      <w:rPr>
        <w:sz w:val="18"/>
        <w:szCs w:val="18"/>
      </w:rPr>
    </w:pPr>
  </w:p>
  <w:p w14:paraId="0BB1E066" w14:textId="3AB6AC3F" w:rsidR="00F66C1C" w:rsidRPr="00830A1F" w:rsidRDefault="00830A1F" w:rsidP="00830A1F">
    <w:pPr>
      <w:pStyle w:val="Footer"/>
      <w:tabs>
        <w:tab w:val="clear" w:pos="9360"/>
      </w:tabs>
      <w:ind w:left="1440" w:right="1440"/>
      <w:jc w:val="center"/>
      <w:rPr>
        <w:sz w:val="18"/>
        <w:szCs w:val="18"/>
      </w:rPr>
    </w:pPr>
    <w:r>
      <w:rPr>
        <w:sz w:val="18"/>
        <w:szCs w:val="18"/>
      </w:rPr>
      <w:t>OWDB WIOA Title I Program documents are 100 percent funded by the U.S. Department of Labor through awards totaling $</w:t>
    </w:r>
    <w:r w:rsidR="00F015AB">
      <w:rPr>
        <w:sz w:val="18"/>
        <w:szCs w:val="18"/>
      </w:rPr>
      <w:t>384,927</w:t>
    </w:r>
    <w:r>
      <w:rPr>
        <w:sz w:val="18"/>
        <w:szCs w:val="18"/>
      </w:rP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FD68" w14:textId="77777777" w:rsidR="002C7066" w:rsidRDefault="002C7066" w:rsidP="00F66C1C">
      <w:r>
        <w:separator/>
      </w:r>
    </w:p>
  </w:footnote>
  <w:footnote w:type="continuationSeparator" w:id="0">
    <w:p w14:paraId="77DC6047" w14:textId="77777777" w:rsidR="002C7066" w:rsidRDefault="002C7066" w:rsidP="00F6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BEA9" w14:textId="77777777" w:rsidR="00F015AB" w:rsidRDefault="00F015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60886"/>
      <w:docPartObj>
        <w:docPartGallery w:val="Watermarks"/>
        <w:docPartUnique/>
      </w:docPartObj>
    </w:sdtPr>
    <w:sdtEndPr/>
    <w:sdtContent>
      <w:p w14:paraId="035B1FE4" w14:textId="77777777" w:rsidR="00F66C1C" w:rsidRDefault="002C7066">
        <w:pPr>
          <w:pStyle w:val="Header"/>
        </w:pPr>
        <w:r>
          <w:rPr>
            <w:noProof/>
          </w:rPr>
          <w:pict w14:anchorId="4465A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7316" w14:textId="77777777" w:rsidR="00F015AB" w:rsidRDefault="00F01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68F3"/>
    <w:multiLevelType w:val="hybridMultilevel"/>
    <w:tmpl w:val="D50AF92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A77F6"/>
    <w:multiLevelType w:val="hybridMultilevel"/>
    <w:tmpl w:val="C4FECDD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FA0DD1"/>
    <w:multiLevelType w:val="hybridMultilevel"/>
    <w:tmpl w:val="654C8E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D4B6B49"/>
    <w:multiLevelType w:val="hybridMultilevel"/>
    <w:tmpl w:val="3692C8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31F21B0"/>
    <w:multiLevelType w:val="hybridMultilevel"/>
    <w:tmpl w:val="045ED7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8247C2"/>
    <w:multiLevelType w:val="hybridMultilevel"/>
    <w:tmpl w:val="E60296CE"/>
    <w:lvl w:ilvl="0" w:tplc="13D8C16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961B17"/>
    <w:multiLevelType w:val="hybridMultilevel"/>
    <w:tmpl w:val="CC520C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6"/>
  </w:num>
  <w:num w:numId="5">
    <w:abstractNumId w:val="0"/>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90"/>
    <w:rsid w:val="001A0763"/>
    <w:rsid w:val="00214D23"/>
    <w:rsid w:val="00246234"/>
    <w:rsid w:val="00292099"/>
    <w:rsid w:val="002A18A4"/>
    <w:rsid w:val="002A3511"/>
    <w:rsid w:val="002C7066"/>
    <w:rsid w:val="00302945"/>
    <w:rsid w:val="00386736"/>
    <w:rsid w:val="003A6CE8"/>
    <w:rsid w:val="003D7861"/>
    <w:rsid w:val="003E10A3"/>
    <w:rsid w:val="00436BEC"/>
    <w:rsid w:val="00465A44"/>
    <w:rsid w:val="004A7B2A"/>
    <w:rsid w:val="004E7DC0"/>
    <w:rsid w:val="0053580C"/>
    <w:rsid w:val="00576324"/>
    <w:rsid w:val="005C189C"/>
    <w:rsid w:val="005E12D3"/>
    <w:rsid w:val="00646397"/>
    <w:rsid w:val="006658A1"/>
    <w:rsid w:val="006921ED"/>
    <w:rsid w:val="006B0D37"/>
    <w:rsid w:val="00742ED1"/>
    <w:rsid w:val="0080631A"/>
    <w:rsid w:val="00830A1F"/>
    <w:rsid w:val="00840A3F"/>
    <w:rsid w:val="008D54A0"/>
    <w:rsid w:val="008F5855"/>
    <w:rsid w:val="008F6390"/>
    <w:rsid w:val="009548CA"/>
    <w:rsid w:val="009F7B80"/>
    <w:rsid w:val="00AA491E"/>
    <w:rsid w:val="00AC7F90"/>
    <w:rsid w:val="00B25053"/>
    <w:rsid w:val="00B63827"/>
    <w:rsid w:val="00BF67A5"/>
    <w:rsid w:val="00BF6C9C"/>
    <w:rsid w:val="00C56D9D"/>
    <w:rsid w:val="00C63CEE"/>
    <w:rsid w:val="00CE39BB"/>
    <w:rsid w:val="00CE6320"/>
    <w:rsid w:val="00CE6AE3"/>
    <w:rsid w:val="00D8793C"/>
    <w:rsid w:val="00D87BA6"/>
    <w:rsid w:val="00EF40C7"/>
    <w:rsid w:val="00F015AB"/>
    <w:rsid w:val="00F62D3E"/>
    <w:rsid w:val="00F6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ocId w14:val="11E398EA"/>
  <w15:chartTrackingRefBased/>
  <w15:docId w15:val="{639253B7-155D-41B7-8118-533B642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5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8F5855"/>
    <w:pPr>
      <w:keepNext/>
      <w:spacing w:line="287" w:lineRule="auto"/>
      <w:jc w:val="center"/>
      <w:outlineLvl w:val="0"/>
    </w:pPr>
    <w:rPr>
      <w:rFonts w:ascii="Zurich Ex BT" w:hAnsi="Zurich Ex BT"/>
      <w:b/>
      <w:smallCaps/>
      <w:spacing w:val="20"/>
      <w:w w:val="1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5855"/>
    <w:rPr>
      <w:rFonts w:ascii="Zurich Ex BT" w:eastAsia="Times New Roman" w:hAnsi="Zurich Ex BT" w:cs="Times New Roman"/>
      <w:b/>
      <w:smallCaps/>
      <w:snapToGrid w:val="0"/>
      <w:spacing w:val="20"/>
      <w:w w:val="120"/>
      <w:sz w:val="28"/>
      <w:szCs w:val="20"/>
    </w:rPr>
  </w:style>
  <w:style w:type="paragraph" w:styleId="BalloonText">
    <w:name w:val="Balloon Text"/>
    <w:basedOn w:val="Normal"/>
    <w:link w:val="BalloonTextChar"/>
    <w:uiPriority w:val="99"/>
    <w:semiHidden/>
    <w:unhideWhenUsed/>
    <w:rsid w:val="00646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397"/>
    <w:rPr>
      <w:rFonts w:ascii="Segoe UI" w:eastAsia="Times New Roman" w:hAnsi="Segoe UI" w:cs="Segoe UI"/>
      <w:snapToGrid w:val="0"/>
      <w:sz w:val="18"/>
      <w:szCs w:val="18"/>
    </w:rPr>
  </w:style>
  <w:style w:type="character" w:styleId="Hyperlink">
    <w:name w:val="Hyperlink"/>
    <w:basedOn w:val="DefaultParagraphFont"/>
    <w:uiPriority w:val="99"/>
    <w:unhideWhenUsed/>
    <w:rsid w:val="006921ED"/>
    <w:rPr>
      <w:color w:val="0563C1" w:themeColor="hyperlink"/>
      <w:u w:val="single"/>
    </w:rPr>
  </w:style>
  <w:style w:type="paragraph" w:styleId="ListParagraph">
    <w:name w:val="List Paragraph"/>
    <w:basedOn w:val="Normal"/>
    <w:uiPriority w:val="34"/>
    <w:qFormat/>
    <w:rsid w:val="006921ED"/>
    <w:pPr>
      <w:widowControl/>
      <w:spacing w:after="160" w:line="256" w:lineRule="auto"/>
      <w:ind w:left="720"/>
      <w:contextualSpacing/>
    </w:pPr>
    <w:rPr>
      <w:rFonts w:asciiTheme="minorHAnsi" w:eastAsiaTheme="minorHAnsi" w:hAnsiTheme="minorHAnsi" w:cstheme="minorBidi"/>
      <w:snapToGrid/>
      <w:sz w:val="22"/>
      <w:szCs w:val="22"/>
    </w:rPr>
  </w:style>
  <w:style w:type="paragraph" w:styleId="Header">
    <w:name w:val="header"/>
    <w:basedOn w:val="Normal"/>
    <w:link w:val="HeaderChar"/>
    <w:uiPriority w:val="99"/>
    <w:unhideWhenUsed/>
    <w:rsid w:val="00F66C1C"/>
    <w:pPr>
      <w:tabs>
        <w:tab w:val="center" w:pos="4680"/>
        <w:tab w:val="right" w:pos="9360"/>
      </w:tabs>
    </w:pPr>
  </w:style>
  <w:style w:type="character" w:customStyle="1" w:styleId="HeaderChar">
    <w:name w:val="Header Char"/>
    <w:basedOn w:val="DefaultParagraphFont"/>
    <w:link w:val="Header"/>
    <w:uiPriority w:val="99"/>
    <w:rsid w:val="00F66C1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66C1C"/>
    <w:pPr>
      <w:tabs>
        <w:tab w:val="center" w:pos="4680"/>
        <w:tab w:val="right" w:pos="9360"/>
      </w:tabs>
    </w:pPr>
  </w:style>
  <w:style w:type="character" w:customStyle="1" w:styleId="FooterChar">
    <w:name w:val="Footer Char"/>
    <w:basedOn w:val="DefaultParagraphFont"/>
    <w:link w:val="Footer"/>
    <w:uiPriority w:val="99"/>
    <w:rsid w:val="00F66C1C"/>
    <w:rPr>
      <w:rFonts w:ascii="Times New Roman" w:eastAsia="Times New Roman" w:hAnsi="Times New Roman" w:cs="Times New Roman"/>
      <w:snapToGrid w:val="0"/>
      <w:sz w:val="24"/>
      <w:szCs w:val="20"/>
    </w:rPr>
  </w:style>
  <w:style w:type="paragraph" w:customStyle="1" w:styleId="Default">
    <w:name w:val="Default"/>
    <w:rsid w:val="00BF67A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5E1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ahuwdb.com/wp-content/uploads/2026/09/Chamber-of-Commerce-Hawaii-Sector-Partnerships-Presentation.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ahuwdb.com/wp-content/uploads/2026/08/Kukulu-One-sheet.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ahuWDB@honolulu.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cdn.inspireuplift.com/uploads/images/seller_products/1691859008_SealofHonoluluHawaiivectorfile.jp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D918-A914-45BD-9278-205CC735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2359</TotalTime>
  <Pages>4</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City and County of Honolulu</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Kawamura, Daven</dc:creator>
  <cp:keywords/>
  <dc:description/>
  <cp:lastModifiedBy>Kawamura, Daven</cp:lastModifiedBy>
  <cp:revision>6</cp:revision>
  <cp:lastPrinted>2024-07-03T01:11:00Z</cp:lastPrinted>
  <dcterms:created xsi:type="dcterms:W3CDTF">2026-08-11T20:25:00Z</dcterms:created>
  <dcterms:modified xsi:type="dcterms:W3CDTF">2026-09-04T23:22:00Z</dcterms:modified>
</cp:coreProperties>
</file>